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C6816">
      <w:pPr>
        <w:snapToGrid/>
        <w:spacing w:before="0" w:beforeAutospacing="0" w:after="0" w:afterAutospacing="0" w:line="240" w:lineRule="auto"/>
        <w:jc w:val="center"/>
        <w:textAlignment w:val="baseline"/>
        <w:rPr>
          <w:rStyle w:val="10"/>
          <w:rFonts w:ascii="宋体" w:hAnsi="宋体" w:eastAsia="楷体_GB2312"/>
          <w:b/>
          <w:i w:val="0"/>
          <w:caps w:val="0"/>
          <w:spacing w:val="0"/>
          <w:w w:val="100"/>
          <w:kern w:val="2"/>
          <w:sz w:val="44"/>
          <w:szCs w:val="44"/>
          <w:lang w:val="en-US" w:eastAsia="zh-CN" w:bidi="ar-SA"/>
        </w:rPr>
      </w:pPr>
      <w:r>
        <w:rPr>
          <w:rStyle w:val="10"/>
          <w:rFonts w:ascii="宋体" w:hAnsi="宋体" w:eastAsia="楷体_GB2312"/>
          <w:b/>
          <w:i w:val="0"/>
          <w:caps w:val="0"/>
          <w:spacing w:val="0"/>
          <w:w w:val="100"/>
          <w:kern w:val="2"/>
          <w:sz w:val="44"/>
          <w:szCs w:val="44"/>
          <w:lang w:val="en-US" w:eastAsia="zh-CN" w:bidi="ar-SA"/>
        </w:rPr>
        <w:t>编 制 说 明</w:t>
      </w:r>
    </w:p>
    <w:p w14:paraId="471D001B">
      <w:pPr>
        <w:snapToGrid/>
        <w:spacing w:before="0" w:beforeAutospacing="0" w:after="0" w:afterAutospacing="0" w:line="240" w:lineRule="auto"/>
        <w:ind w:firstLine="562" w:firstLineChars="200"/>
        <w:jc w:val="both"/>
        <w:textAlignment w:val="baseline"/>
        <w:rPr>
          <w:rStyle w:val="10"/>
          <w:rFonts w:ascii="宋体" w:hAnsi="宋体" w:cs="宋体"/>
          <w:b/>
          <w:bCs/>
          <w:i w:val="0"/>
          <w:caps w:val="0"/>
          <w:spacing w:val="0"/>
          <w:w w:val="100"/>
          <w:kern w:val="2"/>
          <w:sz w:val="28"/>
          <w:szCs w:val="28"/>
          <w:lang w:val="en-US" w:eastAsia="zh-CN" w:bidi="ar-SA"/>
        </w:rPr>
      </w:pPr>
      <w:r>
        <w:rPr>
          <w:rStyle w:val="10"/>
          <w:rFonts w:ascii="宋体" w:hAnsi="宋体" w:cs="宋体"/>
          <w:b/>
          <w:bCs/>
          <w:i w:val="0"/>
          <w:caps w:val="0"/>
          <w:spacing w:val="0"/>
          <w:w w:val="100"/>
          <w:kern w:val="2"/>
          <w:sz w:val="28"/>
          <w:szCs w:val="28"/>
          <w:lang w:val="en-US" w:eastAsia="zh-CN" w:bidi="ar-SA"/>
        </w:rPr>
        <w:t>一、 工程概况：</w:t>
      </w:r>
    </w:p>
    <w:p w14:paraId="18412B23">
      <w:pPr>
        <w:pStyle w:val="7"/>
        <w:keepNext w:val="0"/>
        <w:keepLines w:val="0"/>
        <w:widowControl/>
        <w:suppressLineNumbers w:val="0"/>
        <w:spacing w:before="0" w:beforeAutospacing="0" w:after="0" w:afterAutospacing="0"/>
        <w:ind w:left="0" w:right="0" w:firstLine="560" w:firstLineChars="200"/>
        <w:rPr>
          <w:rStyle w:val="10"/>
          <w:rFonts w:hint="eastAsia" w:ascii="宋体" w:hAnsi="宋体" w:eastAsia="宋体"/>
          <w:b w:val="0"/>
          <w:i w:val="0"/>
          <w:caps w:val="0"/>
          <w:spacing w:val="0"/>
          <w:w w:val="100"/>
          <w:kern w:val="2"/>
          <w:sz w:val="28"/>
          <w:szCs w:val="28"/>
          <w:lang w:val="en-US" w:eastAsia="zh-CN" w:bidi="ar-SA"/>
        </w:rPr>
      </w:pPr>
      <w:r>
        <w:rPr>
          <w:rStyle w:val="10"/>
          <w:rFonts w:ascii="宋体" w:hAnsi="宋体"/>
          <w:b w:val="0"/>
          <w:i w:val="0"/>
          <w:caps w:val="0"/>
          <w:spacing w:val="0"/>
          <w:w w:val="100"/>
          <w:kern w:val="2"/>
          <w:sz w:val="28"/>
          <w:szCs w:val="28"/>
          <w:lang w:val="en-US" w:eastAsia="zh-CN" w:bidi="ar-SA"/>
        </w:rPr>
        <w:t>本</w:t>
      </w:r>
      <w:r>
        <w:rPr>
          <w:rStyle w:val="10"/>
          <w:rFonts w:hint="eastAsia" w:ascii="宋体" w:hAnsi="宋体"/>
          <w:b w:val="0"/>
          <w:i w:val="0"/>
          <w:caps w:val="0"/>
          <w:spacing w:val="0"/>
          <w:w w:val="100"/>
          <w:kern w:val="2"/>
          <w:sz w:val="28"/>
          <w:szCs w:val="28"/>
          <w:lang w:val="en-US" w:eastAsia="zh-CN" w:bidi="ar-SA"/>
        </w:rPr>
        <w:t>施工图预算</w:t>
      </w:r>
      <w:r>
        <w:rPr>
          <w:rStyle w:val="10"/>
          <w:rFonts w:hint="eastAsia" w:ascii="宋体" w:hAnsi="宋体" w:eastAsia="宋体" w:cs="Times New Roman"/>
          <w:b w:val="0"/>
          <w:i w:val="0"/>
          <w:caps w:val="0"/>
          <w:spacing w:val="0"/>
          <w:w w:val="100"/>
          <w:kern w:val="2"/>
          <w:sz w:val="28"/>
          <w:szCs w:val="28"/>
          <w:lang w:val="en-US" w:eastAsia="zh-CN" w:bidi="ar-SA"/>
        </w:rPr>
        <w:t>是</w:t>
      </w:r>
      <w:r>
        <w:rPr>
          <w:rFonts w:hint="eastAsia" w:ascii="宋体" w:hAnsi="宋体" w:cs="宋体"/>
          <w:kern w:val="0"/>
          <w:sz w:val="28"/>
          <w:szCs w:val="28"/>
        </w:rPr>
        <w:t>海南热带海洋学院三亚校区行政楼南侧地块改造项目</w:t>
      </w:r>
      <w:r>
        <w:rPr>
          <w:rStyle w:val="10"/>
          <w:rFonts w:hint="eastAsia" w:ascii="宋体" w:hAnsi="宋体" w:eastAsia="宋体" w:cs="Times New Roman"/>
          <w:b w:val="0"/>
          <w:i w:val="0"/>
          <w:caps w:val="0"/>
          <w:spacing w:val="0"/>
          <w:w w:val="100"/>
          <w:kern w:val="2"/>
          <w:sz w:val="28"/>
          <w:szCs w:val="28"/>
          <w:lang w:val="en-US" w:eastAsia="zh-CN" w:bidi="ar-SA"/>
        </w:rPr>
        <w:t>编制报告，项目位于</w:t>
      </w:r>
      <w:r>
        <w:rPr>
          <w:rStyle w:val="10"/>
          <w:rFonts w:hint="eastAsia" w:ascii="宋体" w:hAnsi="宋体" w:eastAsia="宋体" w:cs="Times New Roman"/>
          <w:b w:val="0"/>
          <w:i w:val="0"/>
          <w:caps w:val="0"/>
          <w:color w:val="000000" w:themeColor="text1"/>
          <w:spacing w:val="0"/>
          <w:w w:val="100"/>
          <w:kern w:val="2"/>
          <w:sz w:val="28"/>
          <w:szCs w:val="28"/>
          <w:lang w:val="en-US" w:eastAsia="zh-CN" w:bidi="ar-SA"/>
          <w14:textFill>
            <w14:solidFill>
              <w14:schemeClr w14:val="tx1"/>
            </w14:solidFill>
          </w14:textFill>
        </w:rPr>
        <w:t>海南省三亚市</w:t>
      </w:r>
      <w:r>
        <w:rPr>
          <w:rStyle w:val="10"/>
          <w:rFonts w:hint="eastAsia" w:ascii="宋体" w:hAnsi="宋体" w:eastAsia="宋体" w:cs="Times New Roman"/>
          <w:b w:val="0"/>
          <w:i w:val="0"/>
          <w:caps w:val="0"/>
          <w:spacing w:val="0"/>
          <w:w w:val="100"/>
          <w:kern w:val="2"/>
          <w:sz w:val="28"/>
          <w:szCs w:val="28"/>
          <w:lang w:val="en-US" w:eastAsia="zh-CN" w:bidi="ar-SA"/>
        </w:rPr>
        <w:t>，建设单位为</w:t>
      </w:r>
      <w:r>
        <w:rPr>
          <w:rFonts w:hint="eastAsia" w:ascii="宋体" w:hAnsi="宋体" w:eastAsia="宋体" w:cs="宋体"/>
          <w:sz w:val="28"/>
          <w:szCs w:val="28"/>
        </w:rPr>
        <w:t>海南热带海洋学院</w:t>
      </w:r>
      <w:r>
        <w:rPr>
          <w:rStyle w:val="10"/>
          <w:rFonts w:hint="eastAsia" w:ascii="宋体" w:hAnsi="宋体" w:eastAsia="宋体" w:cs="Times New Roman"/>
          <w:b w:val="0"/>
          <w:i w:val="0"/>
          <w:caps w:val="0"/>
          <w:spacing w:val="0"/>
          <w:w w:val="100"/>
          <w:kern w:val="2"/>
          <w:sz w:val="28"/>
          <w:szCs w:val="28"/>
          <w:lang w:val="en-US" w:eastAsia="zh-CN" w:bidi="ar-SA"/>
        </w:rPr>
        <w:t>，设计单位为</w:t>
      </w:r>
      <w:r>
        <w:rPr>
          <w:rFonts w:hint="eastAsia" w:ascii="宋体" w:hAnsi="宋体" w:eastAsia="宋体" w:cs="宋体"/>
          <w:sz w:val="28"/>
          <w:szCs w:val="28"/>
        </w:rPr>
        <w:t>中亿国际设计集团有限公司</w:t>
      </w:r>
      <w:r>
        <w:rPr>
          <w:rFonts w:hint="eastAsia" w:ascii="宋体" w:hAnsi="宋体" w:eastAsia="宋体" w:cs="宋体"/>
          <w:sz w:val="28"/>
          <w:szCs w:val="28"/>
          <w:lang w:val="en-US" w:eastAsia="zh-CN"/>
        </w:rPr>
        <w:t>。</w:t>
      </w:r>
    </w:p>
    <w:p w14:paraId="7C65E6C5">
      <w:pPr>
        <w:pStyle w:val="7"/>
        <w:keepNext w:val="0"/>
        <w:keepLines w:val="0"/>
        <w:widowControl/>
        <w:numPr>
          <w:ilvl w:val="0"/>
          <w:numId w:val="0"/>
        </w:numPr>
        <w:suppressLineNumbers w:val="0"/>
        <w:spacing w:before="0" w:beforeAutospacing="0" w:after="0" w:afterAutospacing="0"/>
        <w:ind w:right="0" w:rightChars="0" w:firstLine="560" w:firstLineChars="200"/>
        <w:rPr>
          <w:rStyle w:val="10"/>
          <w:rFonts w:hint="eastAsia" w:ascii="宋体" w:hAnsi="宋体"/>
          <w:b w:val="0"/>
          <w:i w:val="0"/>
          <w:caps w:val="0"/>
          <w:spacing w:val="0"/>
          <w:w w:val="100"/>
          <w:kern w:val="2"/>
          <w:sz w:val="28"/>
          <w:szCs w:val="28"/>
          <w:lang w:val="en-US" w:eastAsia="zh-CN" w:bidi="ar-SA"/>
        </w:rPr>
      </w:pPr>
      <w:r>
        <w:rPr>
          <w:rFonts w:hint="eastAsia" w:ascii="宋体" w:hAnsi="宋体" w:cs="宋体"/>
          <w:kern w:val="0"/>
          <w:sz w:val="28"/>
          <w:szCs w:val="28"/>
        </w:rPr>
        <w:t>海南热带海洋学院三亚校区行政楼南侧地块改造项目</w:t>
      </w:r>
      <w:r>
        <w:rPr>
          <w:rStyle w:val="10"/>
          <w:rFonts w:hint="eastAsia" w:ascii="宋体" w:hAnsi="宋体"/>
          <w:b w:val="0"/>
          <w:i w:val="0"/>
          <w:caps w:val="0"/>
          <w:spacing w:val="0"/>
          <w:w w:val="100"/>
          <w:kern w:val="2"/>
          <w:sz w:val="28"/>
          <w:szCs w:val="28"/>
          <w:lang w:val="en-US" w:eastAsia="zh-CN" w:bidi="ar-SA"/>
        </w:rPr>
        <w:t>：</w:t>
      </w:r>
    </w:p>
    <w:p w14:paraId="078AA11D">
      <w:pPr>
        <w:snapToGrid/>
        <w:spacing w:before="0" w:beforeAutospacing="0" w:after="0" w:afterAutospacing="0" w:line="240" w:lineRule="auto"/>
        <w:ind w:firstLine="560" w:firstLineChars="200"/>
        <w:jc w:val="both"/>
        <w:textAlignment w:val="baseline"/>
        <w:rPr>
          <w:rStyle w:val="10"/>
          <w:rFonts w:hint="eastAsia" w:ascii="宋体" w:hAnsi="宋体"/>
          <w:b w:val="0"/>
          <w:i w:val="0"/>
          <w:caps w:val="0"/>
          <w:spacing w:val="0"/>
          <w:w w:val="100"/>
          <w:kern w:val="2"/>
          <w:sz w:val="28"/>
          <w:szCs w:val="28"/>
          <w:lang w:val="en-US" w:eastAsia="zh-CN" w:bidi="ar-SA"/>
        </w:rPr>
      </w:pPr>
      <w:r>
        <w:rPr>
          <w:rStyle w:val="10"/>
          <w:rFonts w:hint="eastAsia" w:ascii="宋体" w:hAnsi="宋体"/>
          <w:b w:val="0"/>
          <w:i w:val="0"/>
          <w:caps w:val="0"/>
          <w:spacing w:val="0"/>
          <w:w w:val="100"/>
          <w:kern w:val="2"/>
          <w:sz w:val="28"/>
          <w:szCs w:val="28"/>
          <w:lang w:val="en-US" w:eastAsia="zh-CN" w:bidi="ar-SA"/>
        </w:rPr>
        <w:t>海南热带海洋学院三亚校区行政楼南侧地块改造项目，新建（小车停车位铺透水砖，植草砖，橡胶定位器，场地混凝土硬化）、电动车停车位场地混凝土硬化、新建花池路沿石、种植草皮乔木、车位画线工程、车位充电桩预埋管及附属工程、排水工程</w:t>
      </w:r>
      <w:r>
        <w:rPr>
          <w:rStyle w:val="10"/>
          <w:rFonts w:hint="eastAsia" w:ascii="宋体" w:hAnsi="宋体" w:cs="Times New Roman"/>
          <w:b w:val="0"/>
          <w:i w:val="0"/>
          <w:caps w:val="0"/>
          <w:color w:val="000000"/>
          <w:spacing w:val="0"/>
          <w:w w:val="100"/>
          <w:kern w:val="2"/>
          <w:sz w:val="28"/>
          <w:szCs w:val="28"/>
          <w:lang w:val="en-US" w:eastAsia="zh-CN" w:bidi="ar-SA"/>
        </w:rPr>
        <w:t>。</w:t>
      </w:r>
    </w:p>
    <w:p w14:paraId="34C77981">
      <w:pPr>
        <w:snapToGrid/>
        <w:spacing w:before="0" w:beforeAutospacing="0" w:after="0" w:afterAutospacing="0" w:line="240" w:lineRule="auto"/>
        <w:ind w:firstLine="562" w:firstLineChars="200"/>
        <w:jc w:val="both"/>
        <w:textAlignment w:val="baseline"/>
        <w:rPr>
          <w:rStyle w:val="10"/>
          <w:rFonts w:ascii="宋体" w:hAnsi="宋体" w:cs="宋体"/>
          <w:b/>
          <w:bCs/>
          <w:i w:val="0"/>
          <w:caps w:val="0"/>
          <w:spacing w:val="0"/>
          <w:w w:val="100"/>
          <w:kern w:val="2"/>
          <w:sz w:val="28"/>
          <w:szCs w:val="28"/>
          <w:lang w:val="en-US" w:eastAsia="zh-CN" w:bidi="ar-SA"/>
        </w:rPr>
      </w:pPr>
      <w:r>
        <w:rPr>
          <w:rStyle w:val="10"/>
          <w:rFonts w:ascii="宋体" w:hAnsi="宋体" w:cs="宋体"/>
          <w:b/>
          <w:bCs/>
          <w:i w:val="0"/>
          <w:caps w:val="0"/>
          <w:spacing w:val="0"/>
          <w:w w:val="100"/>
          <w:kern w:val="2"/>
          <w:sz w:val="28"/>
          <w:szCs w:val="28"/>
          <w:lang w:val="en-US" w:eastAsia="zh-CN" w:bidi="ar-SA"/>
        </w:rPr>
        <w:t>二、编制依据：</w:t>
      </w:r>
    </w:p>
    <w:p w14:paraId="3587AF75">
      <w:pPr>
        <w:pStyle w:val="15"/>
        <w:widowControl/>
        <w:snapToGrid/>
        <w:spacing w:before="0" w:beforeAutospacing="1" w:after="0" w:afterAutospacing="1" w:line="240" w:lineRule="auto"/>
        <w:ind w:firstLine="560" w:firstLineChars="200"/>
        <w:jc w:val="left"/>
        <w:textAlignment w:val="baseline"/>
        <w:rPr>
          <w:rStyle w:val="10"/>
          <w:rFonts w:ascii="宋体" w:hAnsi="宋体"/>
          <w:b w:val="0"/>
          <w:i w:val="0"/>
          <w:caps w:val="0"/>
          <w:spacing w:val="0"/>
          <w:w w:val="100"/>
          <w:kern w:val="0"/>
          <w:sz w:val="28"/>
          <w:szCs w:val="28"/>
          <w:lang w:val="en-US" w:eastAsia="zh-CN" w:bidi="ar-SA"/>
        </w:rPr>
      </w:pPr>
      <w:r>
        <w:rPr>
          <w:rStyle w:val="10"/>
          <w:rFonts w:ascii="宋体" w:hAnsi="宋体"/>
          <w:b w:val="0"/>
          <w:i w:val="0"/>
          <w:caps w:val="0"/>
          <w:spacing w:val="0"/>
          <w:w w:val="100"/>
          <w:kern w:val="0"/>
          <w:sz w:val="28"/>
          <w:szCs w:val="28"/>
          <w:lang w:val="en-US" w:eastAsia="zh-CN" w:bidi="ar-SA"/>
        </w:rPr>
        <w:t>1、</w:t>
      </w:r>
      <w:r>
        <w:rPr>
          <w:rStyle w:val="10"/>
          <w:rFonts w:hint="eastAsia" w:ascii="宋体" w:hAnsi="宋体" w:cs="Times New Roman"/>
          <w:b w:val="0"/>
          <w:i w:val="0"/>
          <w:caps w:val="0"/>
          <w:spacing w:val="0"/>
          <w:w w:val="100"/>
          <w:kern w:val="0"/>
          <w:sz w:val="28"/>
          <w:szCs w:val="28"/>
          <w:lang w:val="en-US" w:eastAsia="zh-CN" w:bidi="ar-SA"/>
        </w:rPr>
        <w:t>工程量清单项目计量规范(2013-海南)</w:t>
      </w:r>
      <w:r>
        <w:rPr>
          <w:rStyle w:val="10"/>
          <w:rFonts w:ascii="宋体" w:hAnsi="宋体"/>
          <w:b w:val="0"/>
          <w:i w:val="0"/>
          <w:caps w:val="0"/>
          <w:spacing w:val="0"/>
          <w:w w:val="100"/>
          <w:kern w:val="0"/>
          <w:sz w:val="28"/>
          <w:szCs w:val="28"/>
          <w:lang w:val="en-US" w:eastAsia="zh-CN" w:bidi="ar-SA"/>
        </w:rPr>
        <w:t>、</w:t>
      </w:r>
      <w:r>
        <w:rPr>
          <w:rFonts w:hint="eastAsia" w:ascii="宋体" w:hAnsi="宋体" w:eastAsia="宋体" w:cs="宋体"/>
          <w:kern w:val="0"/>
          <w:sz w:val="28"/>
          <w:szCs w:val="28"/>
        </w:rPr>
        <w:t>海南省园林绿化工程综合定额(2019)</w:t>
      </w:r>
      <w:r>
        <w:rPr>
          <w:rStyle w:val="10"/>
          <w:rFonts w:ascii="宋体" w:hAnsi="宋体"/>
          <w:b w:val="0"/>
          <w:i w:val="0"/>
          <w:caps w:val="0"/>
          <w:spacing w:val="0"/>
          <w:w w:val="100"/>
          <w:kern w:val="0"/>
          <w:sz w:val="28"/>
          <w:szCs w:val="28"/>
          <w:lang w:val="en-US" w:eastAsia="zh-CN" w:bidi="ar-SA"/>
        </w:rPr>
        <w:t>、</w:t>
      </w:r>
      <w:r>
        <w:rPr>
          <w:rFonts w:hint="eastAsia" w:ascii="宋体" w:hAnsi="宋体" w:eastAsia="宋体" w:cs="宋体"/>
          <w:kern w:val="0"/>
          <w:sz w:val="28"/>
          <w:szCs w:val="28"/>
          <w:lang w:eastAsia="zh-CN"/>
        </w:rPr>
        <w:t>海南省市政工程综合定额（2017）</w:t>
      </w:r>
      <w:r>
        <w:rPr>
          <w:rStyle w:val="10"/>
          <w:rFonts w:ascii="宋体" w:hAnsi="宋体"/>
          <w:b w:val="0"/>
          <w:i w:val="0"/>
          <w:caps w:val="0"/>
          <w:spacing w:val="0"/>
          <w:w w:val="100"/>
          <w:kern w:val="0"/>
          <w:sz w:val="28"/>
          <w:szCs w:val="28"/>
          <w:lang w:val="en-US" w:eastAsia="zh-CN" w:bidi="ar-SA"/>
        </w:rPr>
        <w:t>、</w:t>
      </w:r>
      <w:r>
        <w:rPr>
          <w:rFonts w:hint="eastAsia" w:ascii="宋体" w:hAnsi="宋体" w:eastAsia="宋体" w:cs="宋体"/>
          <w:kern w:val="0"/>
          <w:sz w:val="28"/>
          <w:szCs w:val="28"/>
        </w:rPr>
        <w:t>海南省安装工程综合定额（2017）等</w:t>
      </w:r>
      <w:r>
        <w:rPr>
          <w:rStyle w:val="10"/>
          <w:rFonts w:ascii="宋体" w:hAnsi="宋体"/>
          <w:b w:val="0"/>
          <w:i w:val="0"/>
          <w:caps w:val="0"/>
          <w:spacing w:val="0"/>
          <w:w w:val="100"/>
          <w:kern w:val="0"/>
          <w:sz w:val="28"/>
          <w:szCs w:val="28"/>
          <w:lang w:val="en-US" w:eastAsia="zh-CN" w:bidi="ar-SA"/>
        </w:rPr>
        <w:t>。</w:t>
      </w:r>
    </w:p>
    <w:p w14:paraId="1CC99A38">
      <w:pPr>
        <w:snapToGrid/>
        <w:spacing w:before="0" w:beforeAutospacing="0" w:after="0" w:afterAutospacing="0" w:line="240" w:lineRule="auto"/>
        <w:ind w:firstLine="560" w:firstLineChars="200"/>
        <w:jc w:val="both"/>
        <w:textAlignment w:val="baseline"/>
        <w:rPr>
          <w:rStyle w:val="10"/>
          <w:rFonts w:ascii="宋体" w:hAnsi="宋体"/>
          <w:b w:val="0"/>
          <w:i w:val="0"/>
          <w:caps w:val="0"/>
          <w:spacing w:val="0"/>
          <w:w w:val="100"/>
          <w:kern w:val="2"/>
          <w:sz w:val="28"/>
          <w:szCs w:val="28"/>
          <w:lang w:val="en-US" w:eastAsia="zh-CN" w:bidi="ar-SA"/>
        </w:rPr>
      </w:pPr>
      <w:r>
        <w:rPr>
          <w:rStyle w:val="10"/>
          <w:rFonts w:hint="eastAsia" w:ascii="宋体" w:hAnsi="宋体"/>
          <w:b w:val="0"/>
          <w:i w:val="0"/>
          <w:caps w:val="0"/>
          <w:spacing w:val="0"/>
          <w:w w:val="100"/>
          <w:kern w:val="2"/>
          <w:sz w:val="28"/>
          <w:szCs w:val="28"/>
          <w:lang w:val="en-US" w:eastAsia="zh-CN" w:bidi="ar-SA"/>
        </w:rPr>
        <w:t>2</w:t>
      </w:r>
      <w:r>
        <w:rPr>
          <w:rStyle w:val="10"/>
          <w:rFonts w:ascii="宋体" w:hAnsi="宋体"/>
          <w:b w:val="0"/>
          <w:i w:val="0"/>
          <w:caps w:val="0"/>
          <w:spacing w:val="0"/>
          <w:w w:val="100"/>
          <w:kern w:val="2"/>
          <w:sz w:val="28"/>
          <w:szCs w:val="28"/>
          <w:lang w:val="en-US" w:eastAsia="zh-CN" w:bidi="ar-SA"/>
        </w:rPr>
        <w:t>、海南省建设标准定额站颁布的其它有关工程预（结）算的文件。</w:t>
      </w:r>
    </w:p>
    <w:p w14:paraId="36EC9717">
      <w:pPr>
        <w:snapToGrid/>
        <w:spacing w:before="0" w:beforeAutospacing="0" w:after="0" w:afterAutospacing="0" w:line="240" w:lineRule="auto"/>
        <w:ind w:firstLine="560" w:firstLineChars="200"/>
        <w:jc w:val="both"/>
        <w:textAlignment w:val="baseline"/>
        <w:rPr>
          <w:rStyle w:val="10"/>
          <w:rFonts w:ascii="宋体" w:hAnsi="宋体"/>
          <w:b w:val="0"/>
          <w:i w:val="0"/>
          <w:caps w:val="0"/>
          <w:spacing w:val="0"/>
          <w:w w:val="100"/>
          <w:kern w:val="2"/>
          <w:sz w:val="28"/>
          <w:szCs w:val="28"/>
          <w:lang w:val="en-US" w:eastAsia="zh-CN" w:bidi="ar-SA"/>
        </w:rPr>
      </w:pPr>
      <w:r>
        <w:rPr>
          <w:rStyle w:val="10"/>
          <w:rFonts w:hint="eastAsia" w:ascii="宋体" w:hAnsi="宋体"/>
          <w:b w:val="0"/>
          <w:i w:val="0"/>
          <w:caps w:val="0"/>
          <w:spacing w:val="0"/>
          <w:w w:val="100"/>
          <w:kern w:val="2"/>
          <w:sz w:val="28"/>
          <w:szCs w:val="28"/>
          <w:lang w:val="en-US" w:eastAsia="zh-CN" w:bidi="ar-SA"/>
        </w:rPr>
        <w:t>3</w:t>
      </w:r>
      <w:r>
        <w:rPr>
          <w:rStyle w:val="10"/>
          <w:rFonts w:ascii="宋体" w:hAnsi="宋体"/>
          <w:b w:val="0"/>
          <w:i w:val="0"/>
          <w:caps w:val="0"/>
          <w:spacing w:val="0"/>
          <w:w w:val="100"/>
          <w:kern w:val="2"/>
          <w:sz w:val="28"/>
          <w:szCs w:val="28"/>
          <w:lang w:val="en-US" w:eastAsia="zh-CN" w:bidi="ar-SA"/>
        </w:rPr>
        <w:t>、</w:t>
      </w:r>
      <w:r>
        <w:rPr>
          <w:rStyle w:val="10"/>
          <w:rFonts w:hint="eastAsia" w:ascii="宋体" w:hAnsi="宋体" w:eastAsia="宋体" w:cs="Times New Roman"/>
          <w:b w:val="0"/>
          <w:i w:val="0"/>
          <w:caps w:val="0"/>
          <w:spacing w:val="0"/>
          <w:w w:val="100"/>
          <w:kern w:val="2"/>
          <w:sz w:val="28"/>
          <w:szCs w:val="28"/>
          <w:lang w:val="en-US" w:eastAsia="zh-CN" w:bidi="ar-SA"/>
        </w:rPr>
        <w:t>中亿国际设计集团有限公司</w:t>
      </w:r>
      <w:r>
        <w:rPr>
          <w:rStyle w:val="10"/>
          <w:rFonts w:hint="eastAsia" w:ascii="宋体" w:hAnsi="宋体" w:cs="Times New Roman"/>
          <w:b w:val="0"/>
          <w:i w:val="0"/>
          <w:caps w:val="0"/>
          <w:spacing w:val="0"/>
          <w:w w:val="100"/>
          <w:kern w:val="2"/>
          <w:sz w:val="28"/>
          <w:szCs w:val="28"/>
          <w:lang w:val="en-US" w:eastAsia="zh-CN" w:bidi="ar-SA"/>
        </w:rPr>
        <w:t>出</w:t>
      </w:r>
      <w:r>
        <w:rPr>
          <w:rStyle w:val="10"/>
          <w:rFonts w:ascii="宋体" w:hAnsi="宋体"/>
          <w:b w:val="0"/>
          <w:i w:val="0"/>
          <w:caps w:val="0"/>
          <w:spacing w:val="0"/>
          <w:w w:val="100"/>
          <w:kern w:val="2"/>
          <w:sz w:val="28"/>
          <w:szCs w:val="28"/>
          <w:lang w:val="en-US" w:eastAsia="zh-CN" w:bidi="ar-SA"/>
        </w:rPr>
        <w:t>的</w:t>
      </w:r>
      <w:r>
        <w:rPr>
          <w:rStyle w:val="10"/>
          <w:rFonts w:hint="eastAsia" w:ascii="宋体" w:hAnsi="宋体"/>
          <w:b w:val="0"/>
          <w:i w:val="0"/>
          <w:caps w:val="0"/>
          <w:spacing w:val="0"/>
          <w:w w:val="100"/>
          <w:kern w:val="2"/>
          <w:sz w:val="28"/>
          <w:szCs w:val="28"/>
          <w:lang w:val="en-US" w:eastAsia="zh-CN" w:bidi="ar-SA"/>
        </w:rPr>
        <w:t>市政、</w:t>
      </w:r>
      <w:r>
        <w:rPr>
          <w:rFonts w:hint="eastAsia" w:ascii="宋体" w:hAnsi="宋体" w:cs="宋体"/>
          <w:kern w:val="0"/>
          <w:sz w:val="28"/>
          <w:szCs w:val="28"/>
          <w:lang w:val="en-US" w:eastAsia="zh-CN"/>
        </w:rPr>
        <w:t>园林绿化</w:t>
      </w:r>
      <w:r>
        <w:rPr>
          <w:rFonts w:hint="eastAsia" w:ascii="宋体" w:hAnsi="宋体" w:cs="宋体"/>
          <w:kern w:val="0"/>
          <w:sz w:val="28"/>
          <w:szCs w:val="28"/>
          <w:lang w:eastAsia="zh-CN"/>
        </w:rPr>
        <w:t>、</w:t>
      </w:r>
      <w:r>
        <w:rPr>
          <w:rStyle w:val="10"/>
          <w:rFonts w:hint="eastAsia" w:ascii="宋体" w:hAnsi="宋体"/>
          <w:b w:val="0"/>
          <w:i w:val="0"/>
          <w:caps w:val="0"/>
          <w:spacing w:val="0"/>
          <w:w w:val="100"/>
          <w:kern w:val="2"/>
          <w:sz w:val="28"/>
          <w:szCs w:val="28"/>
          <w:lang w:val="en-US" w:eastAsia="zh-CN" w:bidi="ar-SA"/>
        </w:rPr>
        <w:t>电气</w:t>
      </w:r>
      <w:r>
        <w:rPr>
          <w:rStyle w:val="10"/>
          <w:rFonts w:ascii="宋体" w:hAnsi="宋体"/>
          <w:b w:val="0"/>
          <w:i w:val="0"/>
          <w:caps w:val="0"/>
          <w:spacing w:val="0"/>
          <w:w w:val="100"/>
          <w:kern w:val="2"/>
          <w:sz w:val="28"/>
          <w:szCs w:val="28"/>
          <w:lang w:val="en-US" w:eastAsia="zh-CN" w:bidi="ar-SA"/>
        </w:rPr>
        <w:t>、</w:t>
      </w:r>
      <w:r>
        <w:rPr>
          <w:rStyle w:val="10"/>
          <w:rFonts w:hint="eastAsia" w:ascii="宋体" w:hAnsi="宋体"/>
          <w:b w:val="0"/>
          <w:i w:val="0"/>
          <w:caps w:val="0"/>
          <w:spacing w:val="0"/>
          <w:w w:val="100"/>
          <w:kern w:val="2"/>
          <w:sz w:val="28"/>
          <w:szCs w:val="28"/>
          <w:lang w:val="en-US" w:eastAsia="zh-CN" w:bidi="ar-SA"/>
        </w:rPr>
        <w:t>给排水工程图纸</w:t>
      </w:r>
      <w:r>
        <w:rPr>
          <w:rStyle w:val="10"/>
          <w:rFonts w:ascii="宋体" w:hAnsi="宋体"/>
          <w:b w:val="0"/>
          <w:i w:val="0"/>
          <w:caps w:val="0"/>
          <w:spacing w:val="0"/>
          <w:w w:val="100"/>
          <w:kern w:val="2"/>
          <w:sz w:val="28"/>
          <w:szCs w:val="28"/>
          <w:lang w:val="en-US" w:eastAsia="zh-CN" w:bidi="ar-SA"/>
        </w:rPr>
        <w:t>。</w:t>
      </w:r>
    </w:p>
    <w:p w14:paraId="34142620">
      <w:pPr>
        <w:snapToGrid/>
        <w:spacing w:before="0" w:beforeAutospacing="0" w:after="0" w:afterAutospacing="0" w:line="240" w:lineRule="auto"/>
        <w:ind w:firstLine="562" w:firstLineChars="200"/>
        <w:jc w:val="both"/>
        <w:textAlignment w:val="baseline"/>
        <w:rPr>
          <w:rStyle w:val="10"/>
          <w:rFonts w:ascii="宋体" w:hAnsi="宋体" w:cs="宋体"/>
          <w:b/>
          <w:bCs/>
          <w:i w:val="0"/>
          <w:caps w:val="0"/>
          <w:spacing w:val="0"/>
          <w:w w:val="100"/>
          <w:kern w:val="2"/>
          <w:sz w:val="28"/>
          <w:szCs w:val="28"/>
          <w:lang w:val="en-US" w:eastAsia="zh-CN" w:bidi="ar-SA"/>
        </w:rPr>
      </w:pPr>
      <w:r>
        <w:rPr>
          <w:rStyle w:val="10"/>
          <w:rFonts w:ascii="宋体" w:hAnsi="宋体" w:cs="宋体"/>
          <w:b/>
          <w:bCs/>
          <w:i w:val="0"/>
          <w:caps w:val="0"/>
          <w:spacing w:val="0"/>
          <w:w w:val="100"/>
          <w:kern w:val="2"/>
          <w:sz w:val="28"/>
          <w:szCs w:val="28"/>
          <w:lang w:val="en-US" w:eastAsia="zh-CN" w:bidi="ar-SA"/>
        </w:rPr>
        <w:t>三、计价说明：</w:t>
      </w:r>
    </w:p>
    <w:p w14:paraId="7D09D927">
      <w:pPr>
        <w:snapToGrid/>
        <w:spacing w:before="0" w:beforeAutospacing="0" w:after="0" w:afterAutospacing="0" w:line="240" w:lineRule="auto"/>
        <w:ind w:firstLine="560" w:firstLineChars="200"/>
        <w:jc w:val="both"/>
        <w:textAlignment w:val="baseline"/>
        <w:rPr>
          <w:rStyle w:val="10"/>
          <w:rFonts w:ascii="宋体" w:hAnsi="宋体"/>
          <w:b w:val="0"/>
          <w:i w:val="0"/>
          <w:caps w:val="0"/>
          <w:spacing w:val="0"/>
          <w:w w:val="100"/>
          <w:kern w:val="2"/>
          <w:sz w:val="28"/>
          <w:szCs w:val="28"/>
          <w:lang w:val="en-US" w:eastAsia="zh-CN" w:bidi="ar-SA"/>
        </w:rPr>
      </w:pPr>
      <w:r>
        <w:rPr>
          <w:rStyle w:val="10"/>
          <w:rFonts w:ascii="宋体" w:hAnsi="宋体"/>
          <w:b w:val="0"/>
          <w:i w:val="0"/>
          <w:caps w:val="0"/>
          <w:spacing w:val="0"/>
          <w:w w:val="100"/>
          <w:kern w:val="2"/>
          <w:sz w:val="28"/>
          <w:szCs w:val="28"/>
          <w:lang w:val="en-US" w:eastAsia="zh-CN" w:bidi="ar-SA"/>
        </w:rPr>
        <w:t>1、根据海南省住房和城乡建设厅文件（琼建定〔2019〕100号)规定，增值税税率为9%；</w:t>
      </w:r>
    </w:p>
    <w:p w14:paraId="1A2C6679">
      <w:pPr>
        <w:snapToGrid/>
        <w:spacing w:before="0" w:beforeAutospacing="0" w:after="0" w:afterAutospacing="0" w:line="240" w:lineRule="auto"/>
        <w:ind w:firstLine="560" w:firstLineChars="200"/>
        <w:jc w:val="both"/>
        <w:textAlignment w:val="baseline"/>
        <w:rPr>
          <w:rStyle w:val="10"/>
          <w:rFonts w:ascii="宋体" w:hAnsi="宋体" w:cs="Times New Roman"/>
          <w:b w:val="0"/>
          <w:i w:val="0"/>
          <w:caps w:val="0"/>
          <w:spacing w:val="0"/>
          <w:w w:val="100"/>
          <w:kern w:val="2"/>
          <w:sz w:val="28"/>
          <w:szCs w:val="28"/>
          <w:lang w:val="en-US" w:eastAsia="zh-CN" w:bidi="ar-SA"/>
        </w:rPr>
      </w:pPr>
      <w:r>
        <w:rPr>
          <w:rStyle w:val="10"/>
          <w:rFonts w:ascii="宋体" w:hAnsi="宋体" w:cs="Times New Roman"/>
          <w:b w:val="0"/>
          <w:i w:val="0"/>
          <w:caps w:val="0"/>
          <w:spacing w:val="0"/>
          <w:w w:val="100"/>
          <w:kern w:val="2"/>
          <w:sz w:val="28"/>
          <w:szCs w:val="28"/>
          <w:lang w:val="en-US" w:eastAsia="zh-CN" w:bidi="ar-SA"/>
        </w:rPr>
        <w:t>2、</w:t>
      </w:r>
      <w:r>
        <w:rPr>
          <w:rStyle w:val="10"/>
          <w:rFonts w:hint="eastAsia" w:ascii="宋体" w:hAnsi="宋体" w:cs="Times New Roman"/>
          <w:b w:val="0"/>
          <w:i w:val="0"/>
          <w:caps w:val="0"/>
          <w:spacing w:val="0"/>
          <w:w w:val="100"/>
          <w:kern w:val="2"/>
          <w:sz w:val="28"/>
          <w:szCs w:val="28"/>
          <w:lang w:val="en-US" w:eastAsia="zh-CN" w:bidi="ar-SA"/>
        </w:rPr>
        <w:t>依据（琼建标定函(2022)3号）2017系列定额建安工程人工单价按145元/工日计取，本次调整自2022年4月1日起实行，本通知执行之日前已竣工结算的工程和在建工程已完成的工程量不在调整，仍执行2017年之前发布定额的工程项目，各专业工程定额人工单价可参考本次调整幅度进行调整；</w:t>
      </w:r>
    </w:p>
    <w:p w14:paraId="4DA460B9">
      <w:pPr>
        <w:snapToGrid/>
        <w:spacing w:before="0" w:beforeAutospacing="0" w:after="0" w:afterAutospacing="0" w:line="240" w:lineRule="auto"/>
        <w:ind w:firstLine="560" w:firstLineChars="200"/>
        <w:jc w:val="both"/>
        <w:textAlignment w:val="baseline"/>
        <w:rPr>
          <w:rStyle w:val="10"/>
          <w:rFonts w:ascii="宋体" w:hAnsi="宋体"/>
          <w:b w:val="0"/>
          <w:i w:val="0"/>
          <w:caps w:val="0"/>
          <w:spacing w:val="0"/>
          <w:w w:val="100"/>
          <w:kern w:val="2"/>
          <w:sz w:val="28"/>
          <w:szCs w:val="28"/>
          <w:lang w:val="en-US" w:eastAsia="zh-CN" w:bidi="ar-SA"/>
        </w:rPr>
      </w:pPr>
      <w:r>
        <w:rPr>
          <w:rStyle w:val="10"/>
          <w:rFonts w:ascii="宋体" w:hAnsi="宋体"/>
          <w:b w:val="0"/>
          <w:i w:val="0"/>
          <w:caps w:val="0"/>
          <w:spacing w:val="0"/>
          <w:w w:val="100"/>
          <w:kern w:val="2"/>
          <w:sz w:val="28"/>
          <w:szCs w:val="28"/>
          <w:lang w:val="en-US" w:eastAsia="zh-CN" w:bidi="ar-SA"/>
        </w:rPr>
        <w:t>3、根据海南省住房和城乡建设厅文件（琼建定[2019]128号）规定，社会保障费费率暂按</w:t>
      </w:r>
      <w:r>
        <w:rPr>
          <w:rStyle w:val="10"/>
          <w:rFonts w:hint="eastAsia" w:ascii="宋体" w:hAnsi="宋体"/>
          <w:b w:val="0"/>
          <w:i w:val="0"/>
          <w:caps w:val="0"/>
          <w:spacing w:val="0"/>
          <w:w w:val="100"/>
          <w:kern w:val="2"/>
          <w:sz w:val="28"/>
          <w:szCs w:val="28"/>
          <w:lang w:val="en-US" w:eastAsia="zh-CN" w:bidi="ar-SA"/>
        </w:rPr>
        <w:t>0</w:t>
      </w:r>
      <w:r>
        <w:rPr>
          <w:rStyle w:val="10"/>
          <w:rFonts w:ascii="宋体" w:hAnsi="宋体"/>
          <w:b w:val="0"/>
          <w:i w:val="0"/>
          <w:caps w:val="0"/>
          <w:spacing w:val="0"/>
          <w:w w:val="100"/>
          <w:kern w:val="2"/>
          <w:sz w:val="28"/>
          <w:szCs w:val="28"/>
          <w:lang w:val="en-US" w:eastAsia="zh-CN" w:bidi="ar-SA"/>
        </w:rPr>
        <w:t>%计取，结算按实调整；</w:t>
      </w:r>
    </w:p>
    <w:p w14:paraId="78C61F5F">
      <w:pPr>
        <w:snapToGrid/>
        <w:spacing w:before="0" w:beforeAutospacing="0" w:after="0" w:afterAutospacing="0" w:line="240" w:lineRule="auto"/>
        <w:ind w:firstLine="560" w:firstLineChars="200"/>
        <w:jc w:val="both"/>
        <w:textAlignment w:val="baseline"/>
        <w:rPr>
          <w:rStyle w:val="10"/>
          <w:rFonts w:ascii="宋体" w:hAnsi="宋体"/>
          <w:b w:val="0"/>
          <w:i w:val="0"/>
          <w:caps w:val="0"/>
          <w:spacing w:val="0"/>
          <w:w w:val="100"/>
          <w:kern w:val="2"/>
          <w:sz w:val="28"/>
          <w:szCs w:val="28"/>
          <w:lang w:val="en-US" w:eastAsia="zh-CN" w:bidi="ar-SA"/>
        </w:rPr>
      </w:pPr>
      <w:r>
        <w:rPr>
          <w:rStyle w:val="10"/>
          <w:rFonts w:ascii="宋体" w:hAnsi="宋体"/>
          <w:b w:val="0"/>
          <w:i w:val="0"/>
          <w:caps w:val="0"/>
          <w:spacing w:val="0"/>
          <w:w w:val="100"/>
          <w:kern w:val="2"/>
          <w:sz w:val="28"/>
          <w:szCs w:val="28"/>
          <w:lang w:val="en-US" w:eastAsia="zh-CN" w:bidi="ar-SA"/>
        </w:rPr>
        <w:t>4、本施工图预算书安全施工费（浮动部分）按0%计取，结算按实调整；</w:t>
      </w:r>
    </w:p>
    <w:p w14:paraId="251456FC">
      <w:pPr>
        <w:snapToGrid/>
        <w:spacing w:before="0" w:beforeAutospacing="0" w:after="0" w:afterAutospacing="0" w:line="240" w:lineRule="auto"/>
        <w:ind w:firstLine="562" w:firstLineChars="200"/>
        <w:jc w:val="both"/>
        <w:textAlignment w:val="baseline"/>
        <w:rPr>
          <w:rStyle w:val="10"/>
          <w:rFonts w:ascii="宋体" w:hAnsi="宋体" w:cs="宋体"/>
          <w:b/>
          <w:bCs/>
          <w:i w:val="0"/>
          <w:caps w:val="0"/>
          <w:spacing w:val="0"/>
          <w:w w:val="100"/>
          <w:kern w:val="2"/>
          <w:sz w:val="28"/>
          <w:szCs w:val="28"/>
          <w:lang w:val="en-US" w:eastAsia="zh-CN" w:bidi="ar-SA"/>
        </w:rPr>
      </w:pPr>
      <w:r>
        <w:rPr>
          <w:rStyle w:val="10"/>
          <w:rFonts w:ascii="宋体" w:hAnsi="宋体" w:cs="宋体"/>
          <w:b/>
          <w:bCs/>
          <w:i w:val="0"/>
          <w:caps w:val="0"/>
          <w:spacing w:val="0"/>
          <w:w w:val="100"/>
          <w:kern w:val="2"/>
          <w:sz w:val="28"/>
          <w:szCs w:val="28"/>
          <w:lang w:val="en-US" w:eastAsia="zh-CN" w:bidi="ar-SA"/>
        </w:rPr>
        <w:t>四、其他说明</w:t>
      </w:r>
    </w:p>
    <w:p w14:paraId="3038043A">
      <w:pPr>
        <w:snapToGrid/>
        <w:spacing w:before="0" w:beforeAutospacing="0" w:after="0" w:afterAutospacing="0" w:line="240" w:lineRule="auto"/>
        <w:ind w:firstLine="560" w:firstLineChars="200"/>
        <w:jc w:val="both"/>
        <w:textAlignment w:val="baseline"/>
        <w:rPr>
          <w:rStyle w:val="10"/>
          <w:rFonts w:ascii="宋体" w:hAnsi="宋体"/>
          <w:b/>
          <w:bCs/>
          <w:i w:val="0"/>
          <w:caps w:val="0"/>
          <w:spacing w:val="0"/>
          <w:w w:val="100"/>
          <w:kern w:val="2"/>
          <w:sz w:val="28"/>
          <w:szCs w:val="28"/>
          <w:lang w:val="en-US" w:eastAsia="zh-CN" w:bidi="ar-SA"/>
        </w:rPr>
      </w:pPr>
      <w:bookmarkStart w:id="0" w:name="_GoBack"/>
      <w:bookmarkEnd w:id="0"/>
      <w:r>
        <w:rPr>
          <w:rFonts w:hint="eastAsia" w:ascii="宋体" w:hAnsi="宋体" w:eastAsia="宋体" w:cs="宋体"/>
          <w:b w:val="0"/>
          <w:bCs w:val="0"/>
          <w:sz w:val="28"/>
          <w:szCs w:val="28"/>
        </w:rPr>
        <w:t>本工程预算书</w:t>
      </w:r>
      <w:r>
        <w:rPr>
          <w:rFonts w:hint="eastAsia" w:ascii="宋体" w:hAnsi="宋体" w:eastAsia="宋体" w:cs="宋体"/>
          <w:b w:val="0"/>
          <w:bCs w:val="0"/>
          <w:sz w:val="28"/>
          <w:szCs w:val="28"/>
          <w:lang w:eastAsia="zh-CN"/>
        </w:rPr>
        <w:t>不可做为总价包干合同，不做为结算依据，</w:t>
      </w:r>
      <w:r>
        <w:rPr>
          <w:rFonts w:hint="eastAsia" w:ascii="宋体" w:hAnsi="宋体" w:eastAsia="宋体" w:cs="宋体"/>
          <w:b w:val="0"/>
          <w:bCs w:val="0"/>
          <w:sz w:val="28"/>
          <w:szCs w:val="28"/>
        </w:rPr>
        <w:t>可用于报建、招投标、投资估算、工程进度拨款；实际造价应以竣工结算为准。</w:t>
      </w:r>
      <w:r>
        <w:rPr>
          <w:rStyle w:val="10"/>
          <w:rFonts w:hint="eastAsia" w:ascii="宋体" w:hAnsi="宋体" w:eastAsia="宋体" w:cs="宋体"/>
          <w:b w:val="0"/>
          <w:bCs w:val="0"/>
          <w:i w:val="0"/>
          <w:caps w:val="0"/>
          <w:spacing w:val="0"/>
          <w:w w:val="100"/>
          <w:kern w:val="2"/>
          <w:sz w:val="28"/>
          <w:szCs w:val="28"/>
          <w:lang w:val="en-US" w:eastAsia="zh-CN" w:bidi="ar-SA"/>
        </w:rPr>
        <w:t xml:space="preserve"> </w:t>
      </w:r>
      <w:r>
        <w:rPr>
          <w:rStyle w:val="10"/>
          <w:rFonts w:hint="eastAsia" w:ascii="宋体" w:hAnsi="宋体" w:eastAsia="宋体" w:cs="宋体"/>
          <w:b/>
          <w:bCs/>
          <w:i w:val="0"/>
          <w:caps w:val="0"/>
          <w:spacing w:val="0"/>
          <w:w w:val="100"/>
          <w:kern w:val="2"/>
          <w:sz w:val="28"/>
          <w:szCs w:val="28"/>
          <w:lang w:val="en-US" w:eastAsia="zh-CN" w:bidi="ar-SA"/>
        </w:rPr>
        <w:t xml:space="preserve">  </w:t>
      </w:r>
      <w:r>
        <w:rPr>
          <w:rStyle w:val="10"/>
          <w:rFonts w:ascii="宋体" w:hAnsi="宋体"/>
          <w:b/>
          <w:bCs/>
          <w:i w:val="0"/>
          <w:caps w:val="0"/>
          <w:spacing w:val="0"/>
          <w:w w:val="100"/>
          <w:kern w:val="2"/>
          <w:sz w:val="28"/>
          <w:szCs w:val="28"/>
          <w:lang w:val="en-US" w:eastAsia="zh-CN" w:bidi="ar-SA"/>
        </w:rPr>
        <w:t xml:space="preserve">  </w:t>
      </w:r>
    </w:p>
    <w:p w14:paraId="417CA7B8">
      <w:pPr>
        <w:snapToGrid w:val="0"/>
        <w:spacing w:before="0" w:beforeAutospacing="0" w:after="0" w:afterAutospacing="0" w:line="360" w:lineRule="auto"/>
        <w:jc w:val="both"/>
        <w:textAlignment w:val="baseline"/>
        <w:rPr>
          <w:rStyle w:val="10"/>
          <w:rFonts w:ascii="宋体" w:hAnsi="宋体"/>
          <w:b w:val="0"/>
          <w:i w:val="0"/>
          <w:caps w:val="0"/>
          <w:spacing w:val="0"/>
          <w:w w:val="100"/>
          <w:kern w:val="2"/>
          <w:sz w:val="28"/>
          <w:szCs w:val="28"/>
          <w:lang w:val="en-US" w:eastAsia="zh-CN" w:bidi="ar-SA"/>
        </w:rPr>
      </w:pPr>
      <w:r>
        <w:rPr>
          <w:rStyle w:val="10"/>
          <w:rFonts w:ascii="宋体" w:hAnsi="宋体"/>
          <w:b w:val="0"/>
          <w:i w:val="0"/>
          <w:caps w:val="0"/>
          <w:spacing w:val="0"/>
          <w:w w:val="100"/>
          <w:kern w:val="2"/>
          <w:sz w:val="28"/>
          <w:szCs w:val="28"/>
          <w:lang w:val="en-US" w:eastAsia="zh-CN" w:bidi="ar-SA"/>
        </w:rPr>
        <w:t xml:space="preserve">                         </w:t>
      </w:r>
    </w:p>
    <w:sectPr>
      <w:headerReference r:id="rId3" w:type="default"/>
      <w:pgSz w:w="11907" w:h="16840"/>
      <w:pgMar w:top="1021" w:right="1134" w:bottom="935" w:left="851" w:header="284" w:footer="284"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72831">
    <w:pPr>
      <w:pStyle w:val="5"/>
      <w:widowControl/>
      <w:pBdr>
        <w:bottom w:val="none" w:color="auto" w:sz="0" w:space="0"/>
      </w:pBdr>
      <w:snapToGrid w:val="0"/>
      <w:jc w:val="center"/>
      <w:textAlignment w:val="baseline"/>
      <w:rPr>
        <w:rStyle w:val="10"/>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zZDRmMDk2MzljOTg0ZDEyYjM3YjU1NDkzMTQ1OWEifQ=="/>
  </w:docVars>
  <w:rsids>
    <w:rsidRoot w:val="00000000"/>
    <w:rsid w:val="002B06D1"/>
    <w:rsid w:val="012A0989"/>
    <w:rsid w:val="01D87916"/>
    <w:rsid w:val="02094AC9"/>
    <w:rsid w:val="029A19D3"/>
    <w:rsid w:val="0518059E"/>
    <w:rsid w:val="053C0C8A"/>
    <w:rsid w:val="062C51A3"/>
    <w:rsid w:val="09246605"/>
    <w:rsid w:val="09A514F4"/>
    <w:rsid w:val="0A7B6DE6"/>
    <w:rsid w:val="0AC02050"/>
    <w:rsid w:val="0CC47EE3"/>
    <w:rsid w:val="0D9C49BC"/>
    <w:rsid w:val="0DF425DA"/>
    <w:rsid w:val="0F7F6343"/>
    <w:rsid w:val="0FBC30F4"/>
    <w:rsid w:val="1175648C"/>
    <w:rsid w:val="12854948"/>
    <w:rsid w:val="135E3023"/>
    <w:rsid w:val="13DB4C1C"/>
    <w:rsid w:val="1407472C"/>
    <w:rsid w:val="148B12E6"/>
    <w:rsid w:val="16A13043"/>
    <w:rsid w:val="17190E2C"/>
    <w:rsid w:val="181D6E0F"/>
    <w:rsid w:val="18FC0AFB"/>
    <w:rsid w:val="193D16FC"/>
    <w:rsid w:val="1A3760C8"/>
    <w:rsid w:val="1D6C5631"/>
    <w:rsid w:val="1E070D0B"/>
    <w:rsid w:val="1E2B71DE"/>
    <w:rsid w:val="20AB6128"/>
    <w:rsid w:val="21821CC3"/>
    <w:rsid w:val="2201708C"/>
    <w:rsid w:val="22163E49"/>
    <w:rsid w:val="275B7C46"/>
    <w:rsid w:val="284A6CB5"/>
    <w:rsid w:val="28F6721F"/>
    <w:rsid w:val="2B331F41"/>
    <w:rsid w:val="2BAD5B8F"/>
    <w:rsid w:val="2C4C53A8"/>
    <w:rsid w:val="2C9C10FD"/>
    <w:rsid w:val="2CDF621C"/>
    <w:rsid w:val="2D6F134E"/>
    <w:rsid w:val="2D8E33E8"/>
    <w:rsid w:val="2F130A26"/>
    <w:rsid w:val="2F485131"/>
    <w:rsid w:val="2FB27C17"/>
    <w:rsid w:val="30874C00"/>
    <w:rsid w:val="318B6B89"/>
    <w:rsid w:val="34F14BCC"/>
    <w:rsid w:val="351E2C7D"/>
    <w:rsid w:val="35714E10"/>
    <w:rsid w:val="367E2601"/>
    <w:rsid w:val="370F76FD"/>
    <w:rsid w:val="37CB1D93"/>
    <w:rsid w:val="37F51A4C"/>
    <w:rsid w:val="381311B8"/>
    <w:rsid w:val="38A345A1"/>
    <w:rsid w:val="390E5EBF"/>
    <w:rsid w:val="39FF1EC0"/>
    <w:rsid w:val="3B4F27BE"/>
    <w:rsid w:val="3D171A57"/>
    <w:rsid w:val="3D307917"/>
    <w:rsid w:val="3D7A7FC6"/>
    <w:rsid w:val="3E9F580B"/>
    <w:rsid w:val="3EB2380A"/>
    <w:rsid w:val="3F9D1D4A"/>
    <w:rsid w:val="40C75369"/>
    <w:rsid w:val="42D44734"/>
    <w:rsid w:val="43914320"/>
    <w:rsid w:val="44FF0373"/>
    <w:rsid w:val="4631143E"/>
    <w:rsid w:val="47D73937"/>
    <w:rsid w:val="49FF12B5"/>
    <w:rsid w:val="4CAA3CF8"/>
    <w:rsid w:val="4D511DFE"/>
    <w:rsid w:val="53B349BB"/>
    <w:rsid w:val="54C07FD7"/>
    <w:rsid w:val="551C2CC3"/>
    <w:rsid w:val="55F84E58"/>
    <w:rsid w:val="566356A4"/>
    <w:rsid w:val="581F1A3E"/>
    <w:rsid w:val="590D0F22"/>
    <w:rsid w:val="592C6587"/>
    <w:rsid w:val="59E545C2"/>
    <w:rsid w:val="5A3A74A9"/>
    <w:rsid w:val="5AAF27B9"/>
    <w:rsid w:val="5C2C64D8"/>
    <w:rsid w:val="5D552168"/>
    <w:rsid w:val="5D795A4C"/>
    <w:rsid w:val="5D8A1F42"/>
    <w:rsid w:val="5E541D16"/>
    <w:rsid w:val="5EFB03E4"/>
    <w:rsid w:val="60E11BB1"/>
    <w:rsid w:val="611834CF"/>
    <w:rsid w:val="61CB241D"/>
    <w:rsid w:val="627C183B"/>
    <w:rsid w:val="62846263"/>
    <w:rsid w:val="63C139AA"/>
    <w:rsid w:val="643F450E"/>
    <w:rsid w:val="658A7D29"/>
    <w:rsid w:val="65AA7172"/>
    <w:rsid w:val="67DA6693"/>
    <w:rsid w:val="688E4077"/>
    <w:rsid w:val="68C11130"/>
    <w:rsid w:val="6CA36342"/>
    <w:rsid w:val="6CAE4CE7"/>
    <w:rsid w:val="6DD4077E"/>
    <w:rsid w:val="707B1384"/>
    <w:rsid w:val="716D325E"/>
    <w:rsid w:val="724203AC"/>
    <w:rsid w:val="733C304D"/>
    <w:rsid w:val="739A59DC"/>
    <w:rsid w:val="73A66718"/>
    <w:rsid w:val="74212243"/>
    <w:rsid w:val="76116A13"/>
    <w:rsid w:val="76195772"/>
    <w:rsid w:val="771D4F43"/>
    <w:rsid w:val="788609FF"/>
    <w:rsid w:val="79D00993"/>
    <w:rsid w:val="79DC332E"/>
    <w:rsid w:val="7A122D59"/>
    <w:rsid w:val="7A291E51"/>
    <w:rsid w:val="7A925C48"/>
    <w:rsid w:val="7AC2651F"/>
    <w:rsid w:val="7AC9063C"/>
    <w:rsid w:val="7B0D52CF"/>
    <w:rsid w:val="7B2B497D"/>
    <w:rsid w:val="7BE7372F"/>
    <w:rsid w:val="7DDB16B4"/>
    <w:rsid w:val="7E682F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6"/>
    <w:autoRedefine/>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spacing w:after="120" w:line="240" w:lineRule="auto"/>
      <w:ind w:left="420" w:leftChars="200" w:firstLine="420"/>
      <w:jc w:val="both"/>
    </w:pPr>
    <w:rPr>
      <w:spacing w:val="0"/>
      <w:sz w:val="21"/>
      <w:szCs w:val="24"/>
    </w:rPr>
  </w:style>
  <w:style w:type="paragraph" w:styleId="3">
    <w:name w:val="Body Text Indent"/>
    <w:basedOn w:val="1"/>
    <w:qFormat/>
    <w:uiPriority w:val="0"/>
    <w:pPr>
      <w:ind w:left="560" w:leftChars="257" w:hanging="20" w:hangingChars="7"/>
    </w:pPr>
    <w:rPr>
      <w:rFonts w:ascii="宋体" w:hAnsi="宋体"/>
      <w:sz w:val="28"/>
    </w:rPr>
  </w:style>
  <w:style w:type="paragraph" w:styleId="4">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5">
    <w:name w:val="header"/>
    <w:basedOn w:val="1"/>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paragraph" w:styleId="6">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NormalCharacter"/>
    <w:link w:val="1"/>
    <w:autoRedefine/>
    <w:qFormat/>
    <w:uiPriority w:val="0"/>
  </w:style>
  <w:style w:type="table" w:customStyle="1" w:styleId="11">
    <w:name w:val="TableNormal"/>
    <w:semiHidden/>
    <w:qFormat/>
    <w:uiPriority w:val="0"/>
  </w:style>
  <w:style w:type="paragraph" w:customStyle="1" w:styleId="12">
    <w:name w:val="BodyTextIndent"/>
    <w:basedOn w:val="1"/>
    <w:qFormat/>
    <w:uiPriority w:val="0"/>
    <w:pPr>
      <w:ind w:left="560" w:leftChars="257" w:hanging="20" w:hangingChars="7"/>
      <w:jc w:val="both"/>
      <w:textAlignment w:val="baseline"/>
    </w:pPr>
    <w:rPr>
      <w:rFonts w:ascii="宋体" w:hAnsi="宋体"/>
      <w:kern w:val="2"/>
      <w:sz w:val="28"/>
      <w:szCs w:val="24"/>
      <w:lang w:val="en-US" w:eastAsia="zh-CN" w:bidi="ar-SA"/>
    </w:rPr>
  </w:style>
  <w:style w:type="paragraph" w:customStyle="1" w:styleId="13">
    <w:name w:val="Acetate"/>
    <w:basedOn w:val="1"/>
    <w:qFormat/>
    <w:uiPriority w:val="0"/>
    <w:pPr>
      <w:jc w:val="both"/>
      <w:textAlignment w:val="baseline"/>
    </w:pPr>
    <w:rPr>
      <w:kern w:val="2"/>
      <w:sz w:val="18"/>
      <w:szCs w:val="18"/>
      <w:lang w:val="en-US" w:eastAsia="zh-CN" w:bidi="ar-SA"/>
    </w:rPr>
  </w:style>
  <w:style w:type="paragraph" w:customStyle="1" w:styleId="14">
    <w:name w:val="HtmlPre"/>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baseline"/>
    </w:pPr>
    <w:rPr>
      <w:rFonts w:ascii="宋体" w:hAnsi="宋体"/>
      <w:kern w:val="0"/>
      <w:sz w:val="24"/>
      <w:szCs w:val="24"/>
      <w:lang w:val="en-US" w:eastAsia="zh-CN" w:bidi="ar-SA"/>
    </w:rPr>
  </w:style>
  <w:style w:type="paragraph" w:customStyle="1" w:styleId="15">
    <w:name w:val="HtmlNormal"/>
    <w:basedOn w:val="1"/>
    <w:autoRedefine/>
    <w:qFormat/>
    <w:uiPriority w:val="0"/>
    <w:pPr>
      <w:spacing w:before="100" w:beforeAutospacing="1" w:after="100" w:afterAutospacing="1"/>
      <w:jc w:val="left"/>
      <w:textAlignment w:val="baseline"/>
    </w:pPr>
    <w:rPr>
      <w:kern w:val="0"/>
      <w:sz w:val="24"/>
      <w:szCs w:val="24"/>
      <w:lang w:val="en-US" w:eastAsia="zh-CN" w:bidi="ar-SA"/>
    </w:rPr>
  </w:style>
  <w:style w:type="character" w:customStyle="1" w:styleId="16">
    <w:name w:val="PageNumber"/>
    <w:link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698</Words>
  <Characters>749</Characters>
  <TotalTime>0</TotalTime>
  <ScaleCrop>false</ScaleCrop>
  <LinksUpToDate>false</LinksUpToDate>
  <CharactersWithSpaces>783</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2021-08-17T12:36:00Z</dcterms:created>
  <dc:creator>Administrator</dc:creator>
  <cp:lastModifiedBy>早木</cp:lastModifiedBy>
  <dcterms:modified xsi:type="dcterms:W3CDTF">2024-08-29T03:58:48Z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C84A32675E33499C82D63E3E76C5EA6D_13</vt:lpwstr>
  </property>
</Properties>
</file>