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海南热带海洋学院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方正小标宋简体" w:hAnsi="方正小标宋简体" w:eastAsia="方正小标宋简体" w:cs="方正小标宋简体"/>
          <w:sz w:val="44"/>
          <w:szCs w:val="44"/>
        </w:rPr>
        <w:t>2022—2023年度信息公开工作报告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按照《高等学校信息公开办法》（中华人民共和国教育部令第29号）《教育部关于公布〈高等学校信息公开事项清单〉的通知》（教办函〔2014〕23号）</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精神，根据</w:t>
      </w:r>
      <w:r>
        <w:rPr>
          <w:rFonts w:hint="eastAsia" w:ascii="仿宋_GB2312" w:hAnsi="仿宋_GB2312" w:eastAsia="仿宋_GB2312" w:cs="仿宋_GB2312"/>
          <w:color w:val="000000" w:themeColor="text1"/>
          <w:sz w:val="32"/>
          <w:szCs w:val="32"/>
          <w14:textFill>
            <w14:solidFill>
              <w14:schemeClr w14:val="tx1"/>
            </w14:solidFill>
          </w14:textFill>
        </w:rPr>
        <w:t>教育部办公厅关于做好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14:textFill>
            <w14:solidFill>
              <w14:schemeClr w14:val="tx1"/>
            </w14:solidFill>
          </w14:textFill>
        </w:rPr>
        <w:t>高校信息公开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年度报告</w:t>
      </w:r>
      <w:r>
        <w:rPr>
          <w:rFonts w:hint="eastAsia" w:ascii="仿宋_GB2312" w:hAnsi="仿宋_GB2312" w:eastAsia="仿宋_GB2312" w:cs="仿宋_GB2312"/>
          <w:color w:val="000000" w:themeColor="text1"/>
          <w:sz w:val="32"/>
          <w:szCs w:val="32"/>
          <w14:textFill>
            <w14:solidFill>
              <w14:schemeClr w14:val="tx1"/>
            </w14:solidFill>
          </w14:textFill>
        </w:rPr>
        <w:t>工作的安排以及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海南</w:t>
      </w:r>
      <w:r>
        <w:rPr>
          <w:rFonts w:hint="eastAsia" w:ascii="仿宋_GB2312" w:hAnsi="仿宋_GB2312" w:eastAsia="仿宋_GB2312" w:cs="仿宋_GB2312"/>
          <w:color w:val="000000" w:themeColor="text1"/>
          <w:sz w:val="32"/>
          <w:szCs w:val="32"/>
          <w14:textFill>
            <w14:solidFill>
              <w14:schemeClr w14:val="tx1"/>
            </w14:solidFill>
          </w14:textFill>
        </w:rPr>
        <w:t>省信息公开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工作要求，围绕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2022—2023年度信息公开工作执行情况，编制年度信息公开工作报告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概述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2022—2023年度，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海南热带海洋学院</w:t>
      </w: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坚持以习近平新时代中国特色社会主义思想为指导，全面贯彻党的二十大精神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和省第八次党代会精神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认真落实</w:t>
      </w:r>
      <w:r>
        <w:rPr>
          <w:rFonts w:hint="eastAsia" w:ascii="仿宋_GB2312" w:hAnsi="仿宋_GB2312" w:eastAsia="仿宋_GB2312" w:cs="仿宋_GB2312"/>
          <w:color w:val="000000" w:themeColor="text1"/>
          <w:sz w:val="32"/>
          <w:szCs w:val="32"/>
          <w14:textFill>
            <w14:solidFill>
              <w14:schemeClr w14:val="tx1"/>
            </w14:solidFill>
          </w14:textFill>
        </w:rPr>
        <w:t>党中央、国务院关于政务公开工作的决策部署、教育部推进教育公开的总体安排以及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海南</w:t>
      </w:r>
      <w:r>
        <w:rPr>
          <w:rFonts w:hint="eastAsia" w:ascii="仿宋_GB2312" w:hAnsi="仿宋_GB2312" w:eastAsia="仿宋_GB2312" w:cs="仿宋_GB2312"/>
          <w:color w:val="000000" w:themeColor="text1"/>
          <w:sz w:val="32"/>
          <w:szCs w:val="32"/>
          <w14:textFill>
            <w14:solidFill>
              <w14:schemeClr w14:val="tx1"/>
            </w14:solidFill>
          </w14:textFill>
        </w:rPr>
        <w:t>省信息公开工作要求，坚持“以公开为常态，不公开为例外”的原则，加强信息公开统筹，</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学校信息公开网站，逐步完善信息公开机制，</w:t>
      </w:r>
      <w:r>
        <w:rPr>
          <w:rFonts w:hint="eastAsia" w:ascii="仿宋_GB2312" w:hAnsi="仿宋_GB2312" w:eastAsia="仿宋_GB2312" w:cs="仿宋_GB2312"/>
          <w:color w:val="000000" w:themeColor="text1"/>
          <w:sz w:val="32"/>
          <w:szCs w:val="32"/>
          <w14:textFill>
            <w14:solidFill>
              <w14:schemeClr w14:val="tx1"/>
            </w14:solidFill>
          </w14:textFill>
        </w:rPr>
        <w:t>更全面、更及时、更准确地公开信息，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切实落实好</w:t>
      </w:r>
      <w:r>
        <w:rPr>
          <w:rFonts w:hint="eastAsia" w:ascii="仿宋_GB2312" w:hAnsi="仿宋_GB2312" w:eastAsia="仿宋_GB2312" w:cs="仿宋_GB2312"/>
          <w:color w:val="000000" w:themeColor="text1"/>
          <w:sz w:val="32"/>
          <w:szCs w:val="32"/>
          <w14:textFill>
            <w14:solidFill>
              <w14:schemeClr w14:val="tx1"/>
            </w14:solidFill>
          </w14:textFill>
        </w:rPr>
        <w:t>信息公开制度。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二、主动公开</w:t>
      </w:r>
      <w:r>
        <w:rPr>
          <w:rFonts w:hint="eastAsia" w:ascii="黑体" w:hAnsi="黑体" w:eastAsia="黑体" w:cs="黑体"/>
          <w:color w:val="000000" w:themeColor="text1"/>
          <w:sz w:val="32"/>
          <w:szCs w:val="32"/>
          <w:lang w:val="en-US" w:eastAsia="zh-CN"/>
          <w14:textFill>
            <w14:solidFill>
              <w14:schemeClr w14:val="tx1"/>
            </w14:solidFill>
          </w14:textFill>
        </w:rPr>
        <w:t>信息</w:t>
      </w:r>
      <w:r>
        <w:rPr>
          <w:rFonts w:hint="eastAsia" w:ascii="黑体" w:hAnsi="黑体" w:eastAsia="黑体" w:cs="黑体"/>
          <w:color w:val="000000" w:themeColor="text1"/>
          <w:sz w:val="32"/>
          <w:szCs w:val="32"/>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（一）通过校内外媒体向社会公开信息情况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2022年9月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8月，通过学校官网各栏目共发布信息1312条，其中“山海新闻”445条，“教学科研”63条，“校园文化”474条，“通知公告”77条，“讲座公告”13条，“观海听涛”224条，“理论与政策”16条。通过“海南热带海洋学院”官方微信公众号共发布信息305篇，“热海大资讯”公众号共发布信息228篇，“热海同心”公众号共发布信息155篇，“热海大思政”公众号共发布信息174篇，“海南热带海洋学院”官方抖音账号发布视频61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jc w:val="left"/>
        <w:textAlignment w:val="auto"/>
        <w:rPr>
          <w:rFonts w:hint="eastAsia" w:ascii="楷体_GB2312" w:hAnsi="楷体_GB2312" w:eastAsia="楷体_GB2312" w:cs="楷体_GB2312"/>
          <w:b/>
          <w:bCs/>
          <w:i w:val="0"/>
          <w:iCs w:val="0"/>
          <w:caps w:val="0"/>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14:textFill>
            <w14:solidFill>
              <w14:schemeClr w14:val="tx1"/>
            </w14:solidFill>
          </w14:textFill>
        </w:rPr>
        <w:t>（二）招生相关信息公开</w:t>
      </w:r>
      <w:r>
        <w:rPr>
          <w:rFonts w:hint="eastAsia" w:ascii="楷体_GB2312" w:hAnsi="楷体_GB2312" w:eastAsia="楷体_GB2312" w:cs="楷体_GB2312"/>
          <w:b/>
          <w:bCs/>
          <w:i w:val="0"/>
          <w:iCs w:val="0"/>
          <w:caps w:val="0"/>
          <w:color w:val="000000" w:themeColor="text1"/>
          <w:spacing w:val="0"/>
          <w:sz w:val="32"/>
          <w:szCs w:val="32"/>
          <w:lang w:val="en-US" w:eastAsia="zh-CN"/>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紧紧把握住招生工作的重点和关键环节，将考生关心、社会关注、与群众利益最密切相关的重要事项作为主动公开的内容，认真做好各项考试招生信息主动公开工作。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招生工作严格规范公开程序和内容，进一步扩大信息公开范围，提高信息公开的时效性，全面贯彻落实高校招生信息“十公开”。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对于</w:t>
      </w:r>
      <w:r>
        <w:rPr>
          <w:rFonts w:hint="eastAsia" w:ascii="仿宋_GB2312" w:hAnsi="仿宋_GB2312" w:eastAsia="仿宋_GB2312" w:cs="仿宋_GB2312"/>
          <w:color w:val="000000" w:themeColor="text1"/>
          <w:sz w:val="32"/>
          <w:szCs w:val="32"/>
          <w14:textFill>
            <w14:solidFill>
              <w14:schemeClr w14:val="tx1"/>
            </w14:solidFill>
          </w14:textFill>
        </w:rPr>
        <w:t>专升本、第二学士学位等涉及学生个人隐私的通知均按要求进行隐私屏蔽处理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及时公布，确保信息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公开</w:t>
      </w:r>
      <w:r>
        <w:rPr>
          <w:rFonts w:hint="eastAsia" w:ascii="仿宋_GB2312" w:hAnsi="仿宋_GB2312" w:eastAsia="仿宋_GB2312" w:cs="仿宋_GB2312"/>
          <w:color w:val="000000" w:themeColor="text1"/>
          <w:sz w:val="32"/>
          <w:szCs w:val="32"/>
          <w14:textFill>
            <w14:solidFill>
              <w14:schemeClr w14:val="tx1"/>
            </w14:solidFill>
          </w14:textFill>
        </w:rPr>
        <w:t>的规范性与时效性。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招生政策、招生章程、招生计划、录取程序、历年录取分数、录取结果查询等信息均在招生办公室官网和官方微信公众号上发布。同时，申诉渠道、重大违规事件及处理渠道等信息也均在招生办公室官网、官方微信公众号和学校公示栏上进行公开。为了扩大影响力，与教育部阳光高考平台、中国教育在线等权威主流媒体合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2022年9月至2023年8月，</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阳光招生网发布信息69条，录取结果查询39622人次，微信公众号发布信息85条。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招生办公室通过官网、官微、现场咨询会、E答等方式主动公开QQ群、微信公众号、电话热线等多种咨询方式，有效满足了师生家长对招生录取相关信息的需求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其中，E答招生咨询量达到110982人次，微信公众号咨询量1373人次，电话咨询量近10000人次。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（三）财务相关信息公开情况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通过学校网站</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和各种</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渠道公开国家、省、市和学校有关财经政策法规制度。按照预决算公开要求，及时向社会公开经财政部门批复的学校预决算情况。</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按规定线上线下公开学生收费</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项目、收费标准、收费依据、收费范围等内容</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2022年9月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至</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2023年8月</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学校各部门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财务收支公开信息449</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723" w:firstLineChars="200"/>
        <w:jc w:val="left"/>
        <w:textAlignment w:val="auto"/>
        <w:rPr>
          <w:rFonts w:hint="eastAsia" w:ascii="楷体_GB2312" w:hAnsi="楷体_GB2312" w:eastAsia="楷体_GB2312" w:cs="楷体_GB2312"/>
          <w:b/>
          <w:bCs/>
          <w:i w:val="0"/>
          <w:iCs w:val="0"/>
          <w:caps w:val="0"/>
          <w:color w:val="000000" w:themeColor="text1"/>
          <w:spacing w:val="0"/>
          <w:sz w:val="36"/>
          <w:szCs w:val="36"/>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6"/>
          <w:szCs w:val="36"/>
          <w14:textFill>
            <w14:solidFill>
              <w14:schemeClr w14:val="tx1"/>
            </w14:solidFill>
          </w14:textFill>
        </w:rPr>
        <w:t>招标（采购）项目信息</w:t>
      </w:r>
      <w:r>
        <w:rPr>
          <w:rFonts w:hint="eastAsia" w:ascii="楷体_GB2312" w:hAnsi="楷体_GB2312" w:eastAsia="楷体_GB2312" w:cs="楷体_GB2312"/>
          <w:b/>
          <w:bCs/>
          <w:color w:val="000000" w:themeColor="text1"/>
          <w:sz w:val="36"/>
          <w:szCs w:val="36"/>
          <w14:textFill>
            <w14:solidFill>
              <w14:schemeClr w14:val="tx1"/>
            </w14:solidFill>
          </w14:textFill>
        </w:rPr>
        <w:t>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学校严格遵守《中华人民共和国招标投标法》《中华人民共和国政府采购法》</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等</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相关规定，严格落实财政部办公厅关于印发《政府采购公告和公示信息格式规范（2020年版）》的通知要求，在采购公告、中标（废标）公告以及采购更正公告环节上，依法在中国政府采购网、海南省采购网站等官方网站公开相关信息，全程接受多方监督。2022年9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至</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2023年8月完成各类集中采购项目50个，完成50个</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其中货物采购项目20个，成交金额1，081.11万元；服务项目30个，成交金额2，077.32万元。</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eastAsia" w:ascii="楷体_GB2312" w:hAnsi="楷体_GB2312" w:eastAsia="楷体_GB2312" w:cs="楷体_GB2312"/>
          <w:b/>
          <w:bCs/>
          <w:color w:val="000000" w:themeColor="text1"/>
          <w:sz w:val="36"/>
          <w:szCs w:val="36"/>
          <w14:textFill>
            <w14:solidFill>
              <w14:schemeClr w14:val="tx1"/>
            </w14:solidFill>
          </w14:textFill>
        </w:rPr>
      </w:pP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6"/>
          <w:szCs w:val="36"/>
          <w14:textFill>
            <w14:solidFill>
              <w14:schemeClr w14:val="tx1"/>
            </w14:solidFill>
          </w14:textFill>
        </w:rPr>
        <w:t>人事</w:t>
      </w: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工作</w:t>
      </w:r>
      <w:r>
        <w:rPr>
          <w:rFonts w:hint="eastAsia" w:ascii="楷体_GB2312" w:hAnsi="楷体_GB2312" w:eastAsia="楷体_GB2312" w:cs="楷体_GB2312"/>
          <w:b/>
          <w:bCs/>
          <w:color w:val="000000" w:themeColor="text1"/>
          <w:sz w:val="36"/>
          <w:szCs w:val="36"/>
          <w14:textFill>
            <w14:solidFill>
              <w14:schemeClr w14:val="tx1"/>
            </w14:solidFill>
          </w14:textFill>
        </w:rPr>
        <w:t>信息公开情况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高校公开招聘（含高层次人才、员额制、公共服务岗位等），教职员工的任免、聘用与考核以及涉及师生切身利益的其他信息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均在学校网站、人事处网站、数字化校园信息平台、校务公开栏等渠道公开发布，同时还设立了信息公开服务及监督的热线电话和邮箱，方便我校师生员工获取、反馈信息。</w:t>
      </w:r>
      <w:r>
        <w:rPr>
          <w:rFonts w:hint="eastAsia" w:ascii="仿宋_GB2312" w:hAnsi="仿宋_GB2312" w:eastAsia="仿宋_GB2312" w:cs="仿宋_GB2312"/>
          <w:color w:val="000000" w:themeColor="text1"/>
          <w:sz w:val="32"/>
          <w:szCs w:val="32"/>
          <w14:textFill>
            <w14:solidFill>
              <w14:schemeClr w14:val="tx1"/>
            </w14:solidFill>
          </w14:textFill>
        </w:rPr>
        <w:t>通过学校官方网站及人才招聘网站等发布招聘信息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新入职教职工231人</w:t>
      </w:r>
      <w:r>
        <w:rPr>
          <w:rFonts w:hint="eastAsia" w:ascii="仿宋_GB2312" w:hAnsi="仿宋_GB2312" w:eastAsia="仿宋_GB2312" w:cs="仿宋_GB2312"/>
          <w:color w:val="000000" w:themeColor="text1"/>
          <w:sz w:val="32"/>
          <w:szCs w:val="32"/>
          <w14:textFill>
            <w14:solidFill>
              <w14:schemeClr w14:val="tx1"/>
            </w14:solidFill>
          </w14:textFill>
        </w:rPr>
        <w:t>。招聘过程公开透明，及时更新招聘状态，在人事网站公布笔试、面试各招聘环节信息，应聘者可以通过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网站</w:t>
      </w:r>
      <w:r>
        <w:rPr>
          <w:rFonts w:hint="eastAsia" w:ascii="仿宋_GB2312" w:hAnsi="仿宋_GB2312" w:eastAsia="仿宋_GB2312" w:cs="仿宋_GB2312"/>
          <w:color w:val="000000" w:themeColor="text1"/>
          <w:sz w:val="32"/>
          <w:szCs w:val="32"/>
          <w14:textFill>
            <w14:solidFill>
              <w14:schemeClr w14:val="tx1"/>
            </w14:solidFill>
          </w14:textFill>
        </w:rPr>
        <w:t>实时查询个人应聘进程，做好应聘人员服务。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723" w:firstLineChars="200"/>
        <w:textAlignment w:val="auto"/>
        <w:rPr>
          <w:rFonts w:hint="eastAsia" w:ascii="楷体_GB2312" w:hAnsi="楷体_GB2312" w:eastAsia="楷体_GB2312" w:cs="楷体_GB2312"/>
          <w:b/>
          <w:bCs/>
          <w:i w:val="0"/>
          <w:iCs w:val="0"/>
          <w:caps w:val="0"/>
          <w:color w:val="000000" w:themeColor="text1"/>
          <w:spacing w:val="0"/>
          <w:sz w:val="36"/>
          <w:szCs w:val="36"/>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kern w:val="2"/>
          <w:sz w:val="36"/>
          <w:szCs w:val="36"/>
          <w:lang w:val="en-US" w:eastAsia="zh-CN" w:bidi="ar-SA"/>
          <w14:textFill>
            <w14:solidFill>
              <w14:schemeClr w14:val="tx1"/>
            </w14:solidFill>
          </w14:textFill>
        </w:rPr>
        <w:t>（六）</w:t>
      </w:r>
      <w:r>
        <w:rPr>
          <w:rFonts w:hint="eastAsia" w:ascii="楷体_GB2312" w:hAnsi="楷体_GB2312" w:eastAsia="楷体_GB2312" w:cs="楷体_GB2312"/>
          <w:b/>
          <w:bCs/>
          <w:i w:val="0"/>
          <w:iCs w:val="0"/>
          <w:caps w:val="0"/>
          <w:color w:val="000000" w:themeColor="text1"/>
          <w:spacing w:val="0"/>
          <w:sz w:val="36"/>
          <w:szCs w:val="36"/>
          <w:lang w:val="en-US" w:eastAsia="zh-CN"/>
          <w14:textFill>
            <w14:solidFill>
              <w14:schemeClr w14:val="tx1"/>
            </w14:solidFill>
          </w14:textFill>
        </w:rPr>
        <w:t>干部工作</w:t>
      </w:r>
      <w:r>
        <w:rPr>
          <w:rFonts w:hint="eastAsia" w:ascii="楷体_GB2312" w:hAnsi="楷体_GB2312" w:eastAsia="楷体_GB2312" w:cs="楷体_GB2312"/>
          <w:b/>
          <w:bCs/>
          <w:i w:val="0"/>
          <w:iCs w:val="0"/>
          <w:caps w:val="0"/>
          <w:color w:val="000000" w:themeColor="text1"/>
          <w:spacing w:val="0"/>
          <w:sz w:val="36"/>
          <w:szCs w:val="36"/>
          <w14:textFill>
            <w14:solidFill>
              <w14:schemeClr w14:val="tx1"/>
            </w14:solidFill>
          </w14:textFill>
        </w:rPr>
        <w:t>信息公开</w:t>
      </w:r>
      <w:r>
        <w:rPr>
          <w:rFonts w:hint="eastAsia" w:ascii="楷体_GB2312" w:hAnsi="楷体_GB2312" w:eastAsia="楷体_GB2312" w:cs="楷体_GB2312"/>
          <w:b/>
          <w:bCs/>
          <w:color w:val="000000" w:themeColor="text1"/>
          <w:sz w:val="36"/>
          <w:szCs w:val="36"/>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学校党委牢牢把握党管干部原则，认真贯彻落实《党政领导干部选拔任用工作条例》和中组部印发的《关于规范干部信息公开工作的意见》通知精神，准确把握信息公开与加强保密、保障干部群众知情权和监督权与防范风险隐患的关系，坚持考察预告公示、干部任前公示、任职结果公开，进一步增强选人用人工作的透明度、公信度和满意度，不断提高干部工作科学化制度化规范化水平。</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eastAsia" w:ascii="楷体_GB2312" w:hAnsi="楷体_GB2312" w:eastAsia="楷体_GB2312" w:cs="楷体_GB2312"/>
          <w:b/>
          <w:bCs/>
          <w:color w:val="000000" w:themeColor="text1"/>
          <w:sz w:val="36"/>
          <w:szCs w:val="36"/>
          <w14:textFill>
            <w14:solidFill>
              <w14:schemeClr w14:val="tx1"/>
            </w14:solidFill>
          </w14:textFill>
        </w:rPr>
      </w:pP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（七）</w:t>
      </w:r>
      <w:r>
        <w:rPr>
          <w:rFonts w:hint="eastAsia" w:ascii="楷体_GB2312" w:hAnsi="楷体_GB2312" w:eastAsia="楷体_GB2312" w:cs="楷体_GB2312"/>
          <w:b/>
          <w:bCs/>
          <w:color w:val="000000" w:themeColor="text1"/>
          <w:sz w:val="36"/>
          <w:szCs w:val="36"/>
          <w14:textFill>
            <w14:solidFill>
              <w14:schemeClr w14:val="tx1"/>
            </w14:solidFill>
          </w14:textFill>
        </w:rPr>
        <w:t>学生服务管理信息公开情况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学生服务管理信息公开主要涉及学生教育、学生资助、学生评奖评优、学生处分及学生申诉等。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学生教育方面。积极组织安全教育主题活动，做好安全专项检查工作。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通过学生工作处及</w:t>
      </w:r>
      <w:r>
        <w:rPr>
          <w:rFonts w:hint="eastAsia" w:ascii="仿宋_GB2312" w:hAnsi="仿宋_GB2312" w:eastAsia="仿宋_GB2312" w:cs="仿宋_GB2312"/>
          <w:color w:val="000000" w:themeColor="text1"/>
          <w:sz w:val="32"/>
          <w:szCs w:val="32"/>
          <w14:textFill>
            <w14:solidFill>
              <w14:schemeClr w14:val="tx1"/>
            </w14:solidFill>
          </w14:textFill>
        </w:rPr>
        <w:t>各二级学院学工办网页发布各类安全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w:t>
      </w:r>
      <w:r>
        <w:rPr>
          <w:rFonts w:hint="eastAsia" w:ascii="仿宋_GB2312" w:hAnsi="仿宋_GB2312" w:eastAsia="仿宋_GB2312" w:cs="仿宋_GB2312"/>
          <w:color w:val="000000" w:themeColor="text1"/>
          <w:sz w:val="32"/>
          <w:szCs w:val="32"/>
          <w14:textFill>
            <w14:solidFill>
              <w14:schemeClr w14:val="tx1"/>
            </w14:solidFill>
          </w14:textFill>
        </w:rPr>
        <w:t>信息82篇</w:t>
      </w:r>
      <w:r>
        <w:rPr>
          <w:rFonts w:hint="eastAsia" w:ascii="仿宋_GB2312" w:hAnsi="仿宋_GB2312" w:eastAsia="仿宋_GB2312" w:cs="仿宋_GB2312"/>
          <w:color w:val="000000" w:themeColor="text1"/>
          <w:sz w:val="32"/>
          <w:szCs w:val="32"/>
          <w:lang w:eastAsia="zh-CN"/>
          <w14:textFill>
            <w14:solidFill>
              <w14:schemeClr w14:val="tx1"/>
            </w14:solidFill>
          </w14:textFill>
        </w:rPr>
        <w:t>；在各宣传栏</w:t>
      </w:r>
      <w:r>
        <w:rPr>
          <w:rFonts w:hint="eastAsia" w:ascii="仿宋_GB2312" w:hAnsi="仿宋_GB2312" w:eastAsia="仿宋_GB2312" w:cs="仿宋_GB2312"/>
          <w:color w:val="000000" w:themeColor="text1"/>
          <w:sz w:val="32"/>
          <w:szCs w:val="32"/>
          <w14:textFill>
            <w14:solidFill>
              <w14:schemeClr w14:val="tx1"/>
            </w14:solidFill>
          </w14:textFill>
        </w:rPr>
        <w:t>张贴安全教育主题海报、通知、温馨提示等120张；通过微信号、易班平台发布安全信息55条。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学生资助和评奖评优方面。及时公布评优、奖助学贷、应征入伍等涉及学生切身利益的文件，方便学生了解。通过学生处网站公布各类信息28条，通过部门文件主动公开信息9次，通过部门会议主动公开信息20次，通过微信平台、QQ办公群主动公开信息37条。</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textAlignment w:val="auto"/>
        <w:rPr>
          <w:rFonts w:hint="eastAsia" w:ascii="楷体_GB2312" w:hAnsi="楷体_GB2312" w:eastAsia="楷体_GB2312" w:cs="楷体_GB2312"/>
          <w:b/>
          <w:bCs/>
          <w:color w:val="000000" w:themeColor="text1"/>
          <w:sz w:val="36"/>
          <w:szCs w:val="36"/>
          <w14:textFill>
            <w14:solidFill>
              <w14:schemeClr w14:val="tx1"/>
            </w14:solidFill>
          </w14:textFill>
        </w:rPr>
      </w:pPr>
      <w:r>
        <w:rPr>
          <w:rFonts w:hint="eastAsia" w:ascii="楷体_GB2312" w:hAnsi="楷体_GB2312" w:eastAsia="楷体_GB2312" w:cs="楷体_GB2312"/>
          <w:b/>
          <w:bCs/>
          <w:color w:val="000000" w:themeColor="text1"/>
          <w:sz w:val="36"/>
          <w:szCs w:val="36"/>
          <w:lang w:val="en-US" w:eastAsia="zh-CN"/>
          <w14:textFill>
            <w14:solidFill>
              <w14:schemeClr w14:val="tx1"/>
            </w14:solidFill>
          </w14:textFill>
        </w:rPr>
        <w:t>（八）教务教学</w:t>
      </w:r>
      <w:r>
        <w:rPr>
          <w:rFonts w:hint="eastAsia" w:ascii="楷体_GB2312" w:hAnsi="楷体_GB2312" w:eastAsia="楷体_GB2312" w:cs="楷体_GB2312"/>
          <w:b/>
          <w:bCs/>
          <w:color w:val="000000" w:themeColor="text1"/>
          <w:sz w:val="36"/>
          <w:szCs w:val="36"/>
          <w14:textFill>
            <w14:solidFill>
              <w14:schemeClr w14:val="tx1"/>
            </w14:solidFill>
          </w14:textFill>
        </w:rPr>
        <w:t>信息公开情况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学校严格推行教务教学信息公开机制，施行年度《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海南热带海洋学院</w:t>
      </w:r>
      <w:r>
        <w:rPr>
          <w:rFonts w:hint="eastAsia" w:ascii="仿宋_GB2312" w:hAnsi="仿宋_GB2312" w:eastAsia="仿宋_GB2312" w:cs="仿宋_GB2312"/>
          <w:color w:val="000000" w:themeColor="text1"/>
          <w:sz w:val="32"/>
          <w:szCs w:val="32"/>
          <w14:textFill>
            <w14:solidFill>
              <w14:schemeClr w14:val="tx1"/>
            </w14:solidFill>
          </w14:textFill>
        </w:rPr>
        <w:t>本科教学质量报告》向社会公开发布制度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。教务处通过学校网站、教务管理系统、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教学管理平台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等主动公开教务管理制度、教学大纲、课程安排、考试安排、成绩查询等信息，方便师生了解教学管理的相关规定和流程。</w:t>
      </w:r>
      <w:r>
        <w:rPr>
          <w:rFonts w:hint="eastAsia" w:ascii="仿宋_GB2312" w:hAnsi="仿宋_GB2312" w:eastAsia="仿宋_GB2312" w:cs="仿宋_GB2312"/>
          <w:color w:val="000000" w:themeColor="text1"/>
          <w:sz w:val="32"/>
          <w:szCs w:val="32"/>
          <w14:textFill>
            <w14:solidFill>
              <w14:schemeClr w14:val="tx1"/>
            </w14:solidFill>
          </w14:textFill>
        </w:rPr>
        <w:t>2022年9月至2023年8月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教务处出台并公布制度6项，通过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学校官网发布通知98条，同时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通过微信群、QQ群发布日常工作信息，确保信息发布及反馈及时有效。</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723" w:firstLineChars="200"/>
        <w:jc w:val="left"/>
        <w:textAlignment w:val="auto"/>
        <w:rPr>
          <w:rFonts w:hint="eastAsia" w:ascii="楷体_GB2312" w:hAnsi="楷体_GB2312" w:eastAsia="楷体_GB2312" w:cs="楷体_GB2312"/>
          <w:b/>
          <w:bCs/>
          <w:color w:val="000000" w:themeColor="text1"/>
          <w:sz w:val="36"/>
          <w:szCs w:val="36"/>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6"/>
          <w:szCs w:val="36"/>
          <w14:textFill>
            <w14:solidFill>
              <w14:schemeClr w14:val="tx1"/>
            </w14:solidFill>
          </w14:textFill>
        </w:rPr>
        <w:t>对外交流与合作信息公开</w:t>
      </w:r>
      <w:r>
        <w:rPr>
          <w:rFonts w:hint="eastAsia" w:ascii="楷体_GB2312" w:hAnsi="楷体_GB2312" w:eastAsia="楷体_GB2312" w:cs="楷体_GB2312"/>
          <w:b/>
          <w:bCs/>
          <w:color w:val="000000" w:themeColor="text1"/>
          <w:sz w:val="36"/>
          <w:szCs w:val="36"/>
          <w14:textFill>
            <w14:solidFill>
              <w14:schemeClr w14:val="tx1"/>
            </w14:solidFill>
          </w14:textFill>
        </w:rPr>
        <w:t>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公开对外合作交流项目进展、接受来华留学生情况等涉及国际交流与合作方面的事项，提供及时、准确的信息服务，增进师生关注了解。国际交流与合作处定期发布校际合作与交流方面的新闻动态和重要活动通知，利用部门网站和办公系统、微信公众号等渠道，实时发布合作项目、国际学术研讨会等相关信息和参与方式，设立信息咨询和反馈渠道，积极回应并及时解决问题。</w:t>
      </w:r>
      <w:r>
        <w:rPr>
          <w:rFonts w:hint="eastAsia" w:ascii="仿宋_GB2312" w:hAnsi="仿宋_GB2312" w:eastAsia="仿宋_GB2312" w:cs="仿宋_GB2312"/>
          <w:color w:val="000000" w:themeColor="text1"/>
          <w:sz w:val="32"/>
          <w:szCs w:val="32"/>
          <w14:textFill>
            <w14:solidFill>
              <w14:schemeClr w14:val="tx1"/>
            </w14:solidFill>
          </w14:textFill>
        </w:rPr>
        <w:t>2022年9月至2023年8月</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部门网站主动公开信息94条，通过办公系统主动公开信息16条，通过公众号主动公开新闻信息249条。短期因公出国境交流活动受限，本学年教职工因公出国开展工作14人，发布信息公示6条。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三、依申请公开和不予公开情况</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2022-2023年度，未接到有效依申请公开信息的申请。学校公开的所有信息均为无偿使用，未向任何单位和个人收取费用。</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四、因学校信息公开工作受到举报、复议、诉讼的情况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2022—2023年度，未发生因信息公开工作遭到举报、复议、诉讼的情况。</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五、存在的问题与改进措施</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信息公开是一项常态化的系统工程，需要学校各部门、各单位的紧密配合与密切合作。目前我校信息公开工作整体情况良好，能按照教育部及海南省相关要求认真落实信息公开制度，但也存一定不足，如个别部门信息公开不够及时、信息公开质量不够高、精细化程度还有待提升，部门处理信息公开事项的能力、质量、规范化与校内外群众和师生日益增长的信息公开需求间还有一定差距。在今后的工作中，主要从以下方面予以改进。</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一是严格落实信息公开工作责任制。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信息公开工作坚持“谁公开、谁审查、谁负责”和“事前审查，全面审查和依法审查”的原则，严格执行“上网信息不涉密、涉密信息不上网”，有力确保信息公开的质量和水平。同时，加强信息公开联络员的日常指导培训，尤其是对一些社会影响较大的信息公开案例进行专题分析，不断增强学校各部门（单位）对信息公开工作的敏感性和主动性。</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二是充分把握信息公开的“时度效”。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全面依法治国的大背景下，高校信息公开的社会敏感度、群众期望值不断上升。在实际工作中，要充分利用好学校创建“依法治校示范校”的契机，进一步提升信息公开工作水平，立足学校发展全局看信息公开、跳出信息公开看信息公开，充分把握好信息公开的“时度效”，以高质量信息公开保障学校高质量发展。</w:t>
      </w:r>
    </w:p>
    <w:p>
      <w:pPr>
        <w:keepNext w:val="0"/>
        <w:keepLines w:val="0"/>
        <w:pageBreakBefore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三是进一步完善学校信息公开体制机制。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完善信息公开制度，优化信息公开机制，把牢信息公开的关键环节和重点内容，使信息公开实效得到进一步增强。要结合学校信息化建设工作，强化数字赋能信息公开，针对信息公开涉及范围广、政策性强、时效性高，群众的信息需求多样化，全面整合学校信息公开资源，进一步优化校内各平台信息共享机制，力争实现学校信息公开专栏、门户</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网站、各二级单位网站、新媒体平台多方联动的公开渠道。建立健全信息公开公开目录、细化信息公开项目、完善信息公开指南，着力提升信息公开的制度化、规范化、标准化建设。</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海南热带海洋学院</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28DA3"/>
    <w:multiLevelType w:val="singleLevel"/>
    <w:tmpl w:val="3D928DA3"/>
    <w:lvl w:ilvl="0" w:tentative="0">
      <w:start w:val="4"/>
      <w:numFmt w:val="chineseCounting"/>
      <w:suff w:val="nothing"/>
      <w:lvlText w:val="（%1）"/>
      <w:lvlJc w:val="left"/>
      <w:rPr>
        <w:rFonts w:hint="eastAsia"/>
      </w:rPr>
    </w:lvl>
  </w:abstractNum>
  <w:abstractNum w:abstractNumId="1">
    <w:nsid w:val="6EB6E9D0"/>
    <w:multiLevelType w:val="singleLevel"/>
    <w:tmpl w:val="6EB6E9D0"/>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MjU5N2RhNjhkMzZkMTk3NjgyZGMyOWU4MTVkOTkifQ=="/>
  </w:docVars>
  <w:rsids>
    <w:rsidRoot w:val="7CA53CE2"/>
    <w:rsid w:val="06594836"/>
    <w:rsid w:val="082C0B57"/>
    <w:rsid w:val="1ED1643E"/>
    <w:rsid w:val="1F396625"/>
    <w:rsid w:val="22313C54"/>
    <w:rsid w:val="286A16D5"/>
    <w:rsid w:val="2FD5317F"/>
    <w:rsid w:val="316F1E12"/>
    <w:rsid w:val="340F5CC0"/>
    <w:rsid w:val="38073FAD"/>
    <w:rsid w:val="3C171CC5"/>
    <w:rsid w:val="428D00BE"/>
    <w:rsid w:val="45D66B67"/>
    <w:rsid w:val="474D04FA"/>
    <w:rsid w:val="47B243FF"/>
    <w:rsid w:val="518E1E3B"/>
    <w:rsid w:val="581B2B2B"/>
    <w:rsid w:val="5AC85FC2"/>
    <w:rsid w:val="5D7D2417"/>
    <w:rsid w:val="617D1968"/>
    <w:rsid w:val="69205616"/>
    <w:rsid w:val="69A2427D"/>
    <w:rsid w:val="6A997170"/>
    <w:rsid w:val="6C5B0E7B"/>
    <w:rsid w:val="76674DBD"/>
    <w:rsid w:val="7CA5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2023-11-13T03:34:00Z</dcterms:created>
  <dc:creator>lucky</dc:creator>
  <cp:lastModifiedBy>lucky</cp:lastModifiedBy>
  <cp:lastPrinted>2023-11-20T01:03:12Z</cp:lastPrinted>
  <dcterms:modified xsi:type="dcterms:W3CDTF">2023-11-20T01:13:24Z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CD0A8302D6F2428D836E6FA2993A2787_13</vt:lpwstr>
  </property>
</Properties>
</file>